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BD" w:rsidRPr="002E51BD" w:rsidRDefault="002E51BD" w:rsidP="002E51BD">
      <w:pPr>
        <w:pStyle w:val="Frspaiere"/>
        <w:ind w:right="-720"/>
        <w:jc w:val="center"/>
        <w:rPr>
          <w:sz w:val="28"/>
          <w:szCs w:val="28"/>
          <w:lang w:val="ro-RO"/>
        </w:rPr>
      </w:pPr>
    </w:p>
    <w:p w:rsidR="00FC0630" w:rsidRPr="0005424F" w:rsidRDefault="002E51BD" w:rsidP="00823DD6">
      <w:pPr>
        <w:spacing w:after="0" w:line="360" w:lineRule="auto"/>
        <w:ind w:firstLine="720"/>
        <w:jc w:val="center"/>
        <w:rPr>
          <w:rFonts w:cs="Times New Roman"/>
          <w:sz w:val="28"/>
          <w:szCs w:val="28"/>
          <w:lang w:val="ro-RO"/>
        </w:rPr>
      </w:pPr>
      <w:r w:rsidRPr="0005424F">
        <w:rPr>
          <w:rFonts w:cs="Times New Roman"/>
          <w:sz w:val="28"/>
          <w:szCs w:val="28"/>
          <w:lang w:val="ro-RO"/>
        </w:rPr>
        <w:t>Canon religios, canon literar. O abordare interdisciplinară a operei lui Nicolae Steinhardt</w:t>
      </w:r>
    </w:p>
    <w:p w:rsidR="002E51BD" w:rsidRPr="0005424F" w:rsidRDefault="002E51BD" w:rsidP="00823DD6">
      <w:pPr>
        <w:spacing w:after="0" w:line="360" w:lineRule="auto"/>
        <w:ind w:firstLine="720"/>
        <w:jc w:val="center"/>
        <w:rPr>
          <w:rFonts w:cs="Times New Roman"/>
          <w:szCs w:val="24"/>
          <w:lang w:val="ro-RO"/>
        </w:rPr>
      </w:pPr>
      <w:r w:rsidRPr="0005424F">
        <w:rPr>
          <w:rFonts w:cs="Times New Roman"/>
          <w:szCs w:val="24"/>
          <w:lang w:val="ro-RO"/>
        </w:rPr>
        <w:t>Profesor Grecu Iulia-Magdalena, Liceul de Arte, Slobozia</w:t>
      </w:r>
    </w:p>
    <w:p w:rsidR="002E51BD" w:rsidRPr="00532FDA" w:rsidRDefault="002E51BD" w:rsidP="002E51BD">
      <w:pPr>
        <w:spacing w:after="0" w:line="360" w:lineRule="auto"/>
        <w:ind w:firstLine="720"/>
        <w:jc w:val="both"/>
        <w:rPr>
          <w:rFonts w:cs="Times New Roman"/>
          <w:szCs w:val="24"/>
          <w:lang w:val="ro-RO"/>
        </w:rPr>
      </w:pPr>
      <w:r w:rsidRPr="0005424F">
        <w:rPr>
          <w:rFonts w:cs="Times New Roman"/>
          <w:szCs w:val="24"/>
          <w:lang w:val="ro-RO"/>
        </w:rPr>
        <w:t>Cei 20 de ani petrecuți la catedră, în învățământul preuniversitar mi-a</w:t>
      </w:r>
      <w:r w:rsidR="0013745B">
        <w:rPr>
          <w:rFonts w:cs="Times New Roman"/>
          <w:szCs w:val="24"/>
          <w:lang w:val="ro-RO"/>
        </w:rPr>
        <w:t>u</w:t>
      </w:r>
      <w:r w:rsidRPr="0005424F">
        <w:rPr>
          <w:rFonts w:cs="Times New Roman"/>
          <w:szCs w:val="24"/>
          <w:lang w:val="ro-RO"/>
        </w:rPr>
        <w:t xml:space="preserve"> oferit cadrul necesar unei observații </w:t>
      </w:r>
      <w:r w:rsidRPr="0005424F">
        <w:rPr>
          <w:rFonts w:cs="Times New Roman"/>
          <w:i/>
          <w:szCs w:val="24"/>
          <w:lang w:val="ro-RO"/>
        </w:rPr>
        <w:t xml:space="preserve">in </w:t>
      </w:r>
      <w:proofErr w:type="spellStart"/>
      <w:r w:rsidRPr="0005424F">
        <w:rPr>
          <w:rFonts w:cs="Times New Roman"/>
          <w:i/>
          <w:szCs w:val="24"/>
          <w:lang w:val="ro-RO"/>
        </w:rPr>
        <w:t>vivo</w:t>
      </w:r>
      <w:proofErr w:type="spellEnd"/>
      <w:r w:rsidRPr="0005424F">
        <w:rPr>
          <w:rFonts w:cs="Times New Roman"/>
          <w:szCs w:val="24"/>
          <w:lang w:val="ro-RO"/>
        </w:rPr>
        <w:t xml:space="preserve"> în ceea ce privește preocuparea pentru lectură a elevilor mei. </w:t>
      </w:r>
      <w:r w:rsidR="0013745B">
        <w:rPr>
          <w:rFonts w:cs="Times New Roman"/>
          <w:szCs w:val="24"/>
          <w:lang w:val="ro-RO"/>
        </w:rPr>
        <w:t>„C</w:t>
      </w:r>
      <w:r w:rsidRPr="00532FDA">
        <w:rPr>
          <w:rFonts w:cs="Times New Roman"/>
          <w:szCs w:val="24"/>
          <w:lang w:val="ro-RO"/>
        </w:rPr>
        <w:t xml:space="preserve">anonizarea” autorilor devine direct proporțională „canonirii”, apropierii de textul literar a tinerilor din instituția de învățământ ialomițeană din care fac parte, Liceul de Arte </w:t>
      </w:r>
      <w:r w:rsidRPr="00532FDA">
        <w:rPr>
          <w:rFonts w:cs="Times New Roman"/>
          <w:i/>
          <w:szCs w:val="24"/>
          <w:lang w:val="ro-RO"/>
        </w:rPr>
        <w:t>Ionel Perlea</w:t>
      </w:r>
      <w:r w:rsidRPr="00532FDA">
        <w:rPr>
          <w:rFonts w:cs="Times New Roman"/>
          <w:szCs w:val="24"/>
          <w:lang w:val="ro-RO"/>
        </w:rPr>
        <w:t>, Slobozia. Este o atitudine realistă, izvorâtă din permanentă preocupare ca profesor de gimnaziu și de liceu, înregimentat în războiul cu examenele naționale, ca profesor coordonator de cerc pedagogic și mentor pentru dascălii debutanți, ca evaluator în olimpiade și concursuri.</w:t>
      </w:r>
    </w:p>
    <w:p w:rsidR="00FC0630" w:rsidRDefault="002E51BD" w:rsidP="002E51BD">
      <w:pPr>
        <w:spacing w:after="0" w:line="360" w:lineRule="auto"/>
        <w:ind w:firstLine="720"/>
        <w:jc w:val="both"/>
        <w:rPr>
          <w:rFonts w:eastAsia="Times New Roman" w:cs="Times New Roman"/>
          <w:spacing w:val="-2"/>
          <w:szCs w:val="24"/>
          <w:lang w:val="ro-RO"/>
        </w:rPr>
      </w:pPr>
      <w:r w:rsidRPr="00532FDA">
        <w:rPr>
          <w:rFonts w:cs="Times New Roman"/>
          <w:szCs w:val="24"/>
          <w:lang w:val="ro-RO"/>
        </w:rPr>
        <w:t xml:space="preserve">În toată această perioadă </w:t>
      </w:r>
      <w:r w:rsidR="00FC0630">
        <w:rPr>
          <w:rFonts w:eastAsia="Times New Roman" w:cs="Times New Roman"/>
          <w:szCs w:val="24"/>
          <w:lang w:val="ro-RO"/>
        </w:rPr>
        <w:t xml:space="preserve">am </w:t>
      </w:r>
      <w:r w:rsidR="00823DD6">
        <w:rPr>
          <w:rFonts w:eastAsia="Times New Roman" w:cs="Times New Roman"/>
          <w:szCs w:val="24"/>
          <w:lang w:val="ro-RO"/>
        </w:rPr>
        <w:t xml:space="preserve">ştiut </w:t>
      </w:r>
      <w:r w:rsidRPr="00532FDA">
        <w:rPr>
          <w:rFonts w:eastAsia="Times New Roman" w:cs="Times New Roman"/>
          <w:szCs w:val="24"/>
          <w:lang w:val="ro-RO"/>
        </w:rPr>
        <w:t xml:space="preserve">că decizia mea pedagogică în alegerea </w:t>
      </w:r>
      <w:r w:rsidRPr="00532FDA">
        <w:rPr>
          <w:rFonts w:cs="Times New Roman"/>
          <w:szCs w:val="24"/>
          <w:lang w:val="ro-RO"/>
        </w:rPr>
        <w:t>„</w:t>
      </w:r>
      <w:r w:rsidRPr="00532FDA">
        <w:rPr>
          <w:rFonts w:eastAsia="Times New Roman" w:cs="Times New Roman"/>
          <w:szCs w:val="24"/>
          <w:lang w:val="ro-RO"/>
        </w:rPr>
        <w:t>punctelor de acces”</w:t>
      </w:r>
      <w:r w:rsidRPr="00532FDA">
        <w:rPr>
          <w:rStyle w:val="Referinnotdesubsol"/>
          <w:rFonts w:eastAsia="Times New Roman" w:cs="Times New Roman"/>
          <w:szCs w:val="24"/>
          <w:lang w:val="ro-RO"/>
        </w:rPr>
        <w:footnoteReference w:id="1"/>
      </w:r>
      <w:r w:rsidRPr="00532FDA">
        <w:rPr>
          <w:rFonts w:eastAsia="Times New Roman" w:cs="Times New Roman"/>
          <w:szCs w:val="24"/>
          <w:lang w:val="ro-RO"/>
        </w:rPr>
        <w:t xml:space="preserve"> este o premisă importantă </w:t>
      </w:r>
      <w:r w:rsidR="0013745B">
        <w:rPr>
          <w:rFonts w:eastAsia="Times New Roman" w:cs="Times New Roman"/>
          <w:szCs w:val="24"/>
          <w:lang w:val="ro-RO"/>
        </w:rPr>
        <w:t xml:space="preserve">în </w:t>
      </w:r>
      <w:r w:rsidRPr="00532FDA">
        <w:rPr>
          <w:rFonts w:eastAsia="Times New Roman" w:cs="Times New Roman"/>
          <w:szCs w:val="24"/>
          <w:lang w:val="ro-RO"/>
        </w:rPr>
        <w:t xml:space="preserve">încurajarea elevilor pentru a învesti în lectura canonicilor inteligenţă, creativitate sau imaginaţie, dar şi reacţii emoţionale. </w:t>
      </w:r>
      <w:r w:rsidRPr="00532FDA">
        <w:rPr>
          <w:rFonts w:eastAsia="Times New Roman" w:cs="Times New Roman"/>
          <w:spacing w:val="-2"/>
          <w:szCs w:val="24"/>
          <w:lang w:val="ro-RO"/>
        </w:rPr>
        <w:t xml:space="preserve">Am pornit de la ideea afirmată de </w:t>
      </w:r>
      <w:r w:rsidRPr="002E51BD">
        <w:rPr>
          <w:rFonts w:eastAsia="Times New Roman" w:cs="Times New Roman"/>
          <w:b/>
          <w:spacing w:val="-2"/>
          <w:szCs w:val="24"/>
          <w:lang w:val="ro-RO"/>
        </w:rPr>
        <w:t>Gardner, a studiului interdisciplinar</w:t>
      </w:r>
      <w:r w:rsidRPr="00532FDA">
        <w:rPr>
          <w:rFonts w:eastAsia="Times New Roman" w:cs="Times New Roman"/>
          <w:spacing w:val="-2"/>
          <w:szCs w:val="24"/>
          <w:lang w:val="ro-RO"/>
        </w:rPr>
        <w:t>: „O abordare variată duce la creşterea şanselor de a putea implica o serie de elevi şi de a-i face să se îndrepte spre performanţe de înţelegere”.</w:t>
      </w:r>
      <w:r w:rsidRPr="00532FDA">
        <w:rPr>
          <w:rStyle w:val="Referinnotdesubsol"/>
          <w:rFonts w:eastAsia="Times New Roman" w:cs="Times New Roman"/>
          <w:spacing w:val="-2"/>
          <w:szCs w:val="24"/>
          <w:lang w:val="ro-RO"/>
        </w:rPr>
        <w:footnoteReference w:id="2"/>
      </w:r>
      <w:r w:rsidRPr="00532FDA">
        <w:rPr>
          <w:rFonts w:eastAsia="Times New Roman" w:cs="Times New Roman"/>
          <w:spacing w:val="-2"/>
          <w:szCs w:val="24"/>
          <w:lang w:val="ro-RO"/>
        </w:rPr>
        <w:t xml:space="preserve"> </w:t>
      </w:r>
    </w:p>
    <w:p w:rsidR="002E51BD" w:rsidRPr="0013745B" w:rsidRDefault="002E51BD" w:rsidP="0013745B">
      <w:pPr>
        <w:spacing w:after="0" w:line="360" w:lineRule="auto"/>
        <w:ind w:firstLine="720"/>
        <w:jc w:val="both"/>
        <w:rPr>
          <w:rFonts w:cs="Times New Roman"/>
          <w:szCs w:val="24"/>
          <w:shd w:val="clear" w:color="auto" w:fill="FFFFFF"/>
          <w:lang w:val="ro-RO"/>
        </w:rPr>
      </w:pPr>
      <w:r>
        <w:rPr>
          <w:szCs w:val="24"/>
          <w:shd w:val="clear" w:color="auto" w:fill="FFFFFF"/>
          <w:lang w:val="ro-RO"/>
        </w:rPr>
        <w:t xml:space="preserve">Mă opresc în </w:t>
      </w:r>
      <w:r w:rsidR="00823DD6">
        <w:rPr>
          <w:szCs w:val="24"/>
          <w:shd w:val="clear" w:color="auto" w:fill="FFFFFF"/>
          <w:lang w:val="ro-RO"/>
        </w:rPr>
        <w:t xml:space="preserve">analiza mea asupra unui aspect: </w:t>
      </w:r>
      <w:r>
        <w:rPr>
          <w:szCs w:val="24"/>
          <w:shd w:val="clear" w:color="auto" w:fill="FFFFFF"/>
          <w:lang w:val="ro-RO"/>
        </w:rPr>
        <w:t>viața și opera lui Nicolae Steinhard</w:t>
      </w:r>
      <w:r w:rsidR="0013745B">
        <w:rPr>
          <w:szCs w:val="24"/>
          <w:shd w:val="clear" w:color="auto" w:fill="FFFFFF"/>
          <w:lang w:val="ro-RO"/>
        </w:rPr>
        <w:t xml:space="preserve">t sunt întrupare a Decalogului. </w:t>
      </w:r>
      <w:r>
        <w:rPr>
          <w:szCs w:val="24"/>
          <w:shd w:val="clear" w:color="auto" w:fill="FFFFFF"/>
          <w:lang w:val="ro-RO"/>
        </w:rPr>
        <w:t xml:space="preserve">O semnificativă trecere în revistă a celor zece porunci dictate de Dumnezeu lui Moise în perioada Exodului, demonstrează faptul că scriitorul își îndeamnă cititorii în paginile cărții sale la respectarea acestui cod de legi, așa cum s-a îndemnat pe sine. </w:t>
      </w:r>
    </w:p>
    <w:p w:rsidR="002E51BD" w:rsidRPr="0013745B" w:rsidRDefault="002E51BD" w:rsidP="0013745B">
      <w:pPr>
        <w:jc w:val="center"/>
        <w:rPr>
          <w:rFonts w:cs="Times New Roman"/>
          <w:b/>
          <w:szCs w:val="24"/>
        </w:rPr>
      </w:pPr>
      <w:r w:rsidRPr="0013745B">
        <w:rPr>
          <w:b/>
        </w:rPr>
        <w:t>1. „</w:t>
      </w:r>
      <w:proofErr w:type="spellStart"/>
      <w:r w:rsidRPr="0013745B">
        <w:rPr>
          <w:b/>
        </w:rPr>
        <w:t>Eu</w:t>
      </w:r>
      <w:proofErr w:type="spellEnd"/>
      <w:r w:rsidRPr="0013745B">
        <w:rPr>
          <w:b/>
        </w:rPr>
        <w:t xml:space="preserve"> </w:t>
      </w:r>
      <w:proofErr w:type="spellStart"/>
      <w:r w:rsidRPr="0013745B">
        <w:rPr>
          <w:b/>
        </w:rPr>
        <w:t>sunt</w:t>
      </w:r>
      <w:proofErr w:type="spellEnd"/>
      <w:r w:rsidRPr="0013745B">
        <w:rPr>
          <w:b/>
        </w:rPr>
        <w:t xml:space="preserve"> </w:t>
      </w:r>
      <w:proofErr w:type="spellStart"/>
      <w:r w:rsidRPr="0013745B">
        <w:rPr>
          <w:b/>
        </w:rPr>
        <w:t>Domnul</w:t>
      </w:r>
      <w:proofErr w:type="spellEnd"/>
      <w:r w:rsidRPr="0013745B">
        <w:rPr>
          <w:b/>
        </w:rPr>
        <w:t xml:space="preserve"> </w:t>
      </w:r>
      <w:proofErr w:type="spellStart"/>
      <w:r w:rsidRPr="0013745B">
        <w:rPr>
          <w:b/>
        </w:rPr>
        <w:t>Dumnezeul</w:t>
      </w:r>
      <w:proofErr w:type="spellEnd"/>
      <w:r w:rsidRPr="0013745B">
        <w:rPr>
          <w:b/>
        </w:rPr>
        <w:t xml:space="preserve"> </w:t>
      </w:r>
      <w:proofErr w:type="spellStart"/>
      <w:r w:rsidRPr="0013745B">
        <w:rPr>
          <w:b/>
        </w:rPr>
        <w:t>Tău</w:t>
      </w:r>
      <w:proofErr w:type="spellEnd"/>
      <w:r w:rsidRPr="0013745B">
        <w:rPr>
          <w:b/>
        </w:rPr>
        <w:t xml:space="preserve">; </w:t>
      </w:r>
      <w:proofErr w:type="spellStart"/>
      <w:proofErr w:type="gramStart"/>
      <w:r w:rsidRPr="0013745B">
        <w:rPr>
          <w:b/>
        </w:rPr>
        <w:t>să</w:t>
      </w:r>
      <w:proofErr w:type="spellEnd"/>
      <w:proofErr w:type="gramEnd"/>
      <w:r w:rsidRPr="0013745B">
        <w:rPr>
          <w:b/>
        </w:rPr>
        <w:t xml:space="preserve"> nu </w:t>
      </w:r>
      <w:proofErr w:type="spellStart"/>
      <w:r w:rsidRPr="0013745B">
        <w:rPr>
          <w:b/>
        </w:rPr>
        <w:t>ai</w:t>
      </w:r>
      <w:proofErr w:type="spellEnd"/>
      <w:r w:rsidRPr="0013745B">
        <w:rPr>
          <w:b/>
        </w:rPr>
        <w:t xml:space="preserve"> </w:t>
      </w:r>
      <w:proofErr w:type="spellStart"/>
      <w:r w:rsidRPr="0013745B">
        <w:rPr>
          <w:b/>
        </w:rPr>
        <w:t>alți</w:t>
      </w:r>
      <w:proofErr w:type="spellEnd"/>
      <w:r w:rsidRPr="0013745B">
        <w:rPr>
          <w:b/>
        </w:rPr>
        <w:t xml:space="preserve"> </w:t>
      </w:r>
      <w:proofErr w:type="spellStart"/>
      <w:r w:rsidRPr="0013745B">
        <w:rPr>
          <w:b/>
        </w:rPr>
        <w:t>dumnezei</w:t>
      </w:r>
      <w:proofErr w:type="spellEnd"/>
      <w:r w:rsidRPr="0013745B">
        <w:rPr>
          <w:b/>
        </w:rPr>
        <w:t xml:space="preserve"> </w:t>
      </w:r>
      <w:proofErr w:type="spellStart"/>
      <w:r w:rsidRPr="0013745B">
        <w:rPr>
          <w:b/>
        </w:rPr>
        <w:t>afară</w:t>
      </w:r>
      <w:proofErr w:type="spellEnd"/>
      <w:r w:rsidRPr="0013745B">
        <w:rPr>
          <w:rFonts w:cs="Times New Roman"/>
          <w:b/>
          <w:szCs w:val="24"/>
        </w:rPr>
        <w:t xml:space="preserve"> de Mine”.</w:t>
      </w:r>
    </w:p>
    <w:p w:rsidR="0013745B" w:rsidRDefault="002E51BD" w:rsidP="0013745B">
      <w:pPr>
        <w:ind w:firstLine="720"/>
        <w:jc w:val="both"/>
      </w:pPr>
      <w:r>
        <w:rPr>
          <w:szCs w:val="24"/>
          <w:shd w:val="clear" w:color="auto" w:fill="FFFFFF"/>
          <w:lang w:val="ro-RO"/>
        </w:rPr>
        <w:t>Prima poruncă aceea a Unicității lui Dumnezeu tr</w:t>
      </w:r>
      <w:r w:rsidR="00823DD6">
        <w:rPr>
          <w:szCs w:val="24"/>
          <w:shd w:val="clear" w:color="auto" w:fill="FFFFFF"/>
          <w:lang w:val="ro-RO"/>
        </w:rPr>
        <w:t xml:space="preserve">anspare din fiecare rând scris. </w:t>
      </w:r>
      <w:r>
        <w:rPr>
          <w:szCs w:val="24"/>
          <w:shd w:val="clear" w:color="auto" w:fill="FFFFFF"/>
          <w:lang w:val="ro-RO"/>
        </w:rPr>
        <w:t>Asemenea grecilor care au perceput imaginea mării drept salvatoare, după ani de chinuri cumplite</w:t>
      </w:r>
      <w:r w:rsidR="00FC0630">
        <w:rPr>
          <w:szCs w:val="24"/>
          <w:shd w:val="clear" w:color="auto" w:fill="FFFFFF"/>
          <w:lang w:val="ro-RO"/>
        </w:rPr>
        <w:t>,</w:t>
      </w:r>
      <w:r>
        <w:rPr>
          <w:szCs w:val="24"/>
          <w:shd w:val="clear" w:color="auto" w:fill="FFFFFF"/>
          <w:lang w:val="ro-RO"/>
        </w:rPr>
        <w:t xml:space="preserve"> tot astfel Nicolae Steinhardt afirmă: „</w:t>
      </w:r>
      <w:proofErr w:type="spellStart"/>
      <w:r w:rsidRPr="006F09FF">
        <w:rPr>
          <w:rFonts w:cs="Times New Roman"/>
          <w:color w:val="000000"/>
          <w:szCs w:val="24"/>
          <w:shd w:val="clear" w:color="auto" w:fill="FFFFFF"/>
        </w:rPr>
        <w:t>Şi</w:t>
      </w:r>
      <w:proofErr w:type="spellEnd"/>
      <w:r w:rsidRPr="006F09FF">
        <w:rPr>
          <w:rFonts w:cs="Times New Roman"/>
          <w:color w:val="000000"/>
          <w:szCs w:val="24"/>
          <w:shd w:val="clear" w:color="auto" w:fill="FFFFFF"/>
        </w:rPr>
        <w:t xml:space="preserve"> </w:t>
      </w:r>
      <w:proofErr w:type="spellStart"/>
      <w:r w:rsidRPr="006F09FF">
        <w:rPr>
          <w:rFonts w:cs="Times New Roman"/>
          <w:color w:val="000000"/>
          <w:szCs w:val="24"/>
          <w:shd w:val="clear" w:color="auto" w:fill="FFFFFF"/>
        </w:rPr>
        <w:t>noutatea</w:t>
      </w:r>
      <w:proofErr w:type="spellEnd"/>
      <w:r w:rsidRPr="006F09FF">
        <w:rPr>
          <w:rFonts w:cs="Times New Roman"/>
          <w:color w:val="000000"/>
          <w:szCs w:val="24"/>
          <w:shd w:val="clear" w:color="auto" w:fill="FFFFFF"/>
        </w:rPr>
        <w:t xml:space="preserve">: </w:t>
      </w:r>
      <w:proofErr w:type="spellStart"/>
      <w:r w:rsidRPr="006F09FF">
        <w:rPr>
          <w:rFonts w:cs="Times New Roman"/>
          <w:color w:val="000000"/>
          <w:szCs w:val="24"/>
          <w:shd w:val="clear" w:color="auto" w:fill="FFFFFF"/>
        </w:rPr>
        <w:t>sunt</w:t>
      </w:r>
      <w:proofErr w:type="spellEnd"/>
      <w:r w:rsidRPr="006F09FF">
        <w:rPr>
          <w:rFonts w:cs="Times New Roman"/>
          <w:color w:val="000000"/>
          <w:szCs w:val="24"/>
          <w:shd w:val="clear" w:color="auto" w:fill="FFFFFF"/>
        </w:rPr>
        <w:t xml:space="preserve"> un </w:t>
      </w:r>
      <w:proofErr w:type="spellStart"/>
      <w:r w:rsidRPr="006F09FF">
        <w:rPr>
          <w:rFonts w:cs="Times New Roman"/>
          <w:color w:val="000000"/>
          <w:szCs w:val="24"/>
          <w:shd w:val="clear" w:color="auto" w:fill="FFFFFF"/>
        </w:rPr>
        <w:t>om</w:t>
      </w:r>
      <w:proofErr w:type="spellEnd"/>
      <w:r w:rsidRPr="006F09FF">
        <w:rPr>
          <w:rFonts w:cs="Times New Roman"/>
          <w:color w:val="000000"/>
          <w:szCs w:val="24"/>
          <w:shd w:val="clear" w:color="auto" w:fill="FFFFFF"/>
        </w:rPr>
        <w:t xml:space="preserve"> </w:t>
      </w:r>
      <w:proofErr w:type="spellStart"/>
      <w:r w:rsidRPr="006F09FF">
        <w:rPr>
          <w:rFonts w:cs="Times New Roman"/>
          <w:color w:val="000000"/>
          <w:szCs w:val="24"/>
          <w:shd w:val="clear" w:color="auto" w:fill="FFFFFF"/>
        </w:rPr>
        <w:t>nou</w:t>
      </w:r>
      <w:proofErr w:type="spellEnd"/>
      <w:r>
        <w:rPr>
          <w:rFonts w:cs="Times New Roman"/>
          <w:color w:val="000000"/>
          <w:szCs w:val="24"/>
          <w:shd w:val="clear" w:color="auto" w:fill="FFFFFF"/>
        </w:rPr>
        <w:t>[…]</w:t>
      </w:r>
      <w:proofErr w:type="spellStart"/>
      <w:r w:rsidRPr="006F09FF">
        <w:rPr>
          <w:rFonts w:cs="Times New Roman"/>
          <w:color w:val="000000"/>
          <w:szCs w:val="24"/>
          <w:shd w:val="clear" w:color="auto" w:fill="FFFFFF"/>
        </w:rPr>
        <w:t>Şi</w:t>
      </w:r>
      <w:proofErr w:type="spellEnd"/>
      <w:r w:rsidRPr="006F09FF">
        <w:rPr>
          <w:rFonts w:cs="Times New Roman"/>
          <w:color w:val="000000"/>
          <w:szCs w:val="24"/>
          <w:shd w:val="clear" w:color="auto" w:fill="FFFFFF"/>
        </w:rPr>
        <w:t> </w:t>
      </w:r>
      <w:proofErr w:type="spellStart"/>
      <w:r w:rsidRPr="006F09FF">
        <w:rPr>
          <w:rFonts w:cs="Times New Roman"/>
          <w:i/>
          <w:iCs/>
          <w:color w:val="000000"/>
          <w:szCs w:val="24"/>
          <w:shd w:val="clear" w:color="auto" w:fill="FFFFFF"/>
        </w:rPr>
        <w:t>thalassa</w:t>
      </w:r>
      <w:proofErr w:type="spellEnd"/>
      <w:r w:rsidRPr="006F09FF">
        <w:rPr>
          <w:rFonts w:cs="Times New Roman"/>
          <w:color w:val="000000"/>
          <w:szCs w:val="24"/>
          <w:shd w:val="clear" w:color="auto" w:fill="FFFFFF"/>
        </w:rPr>
        <w:t> </w:t>
      </w:r>
      <w:proofErr w:type="spellStart"/>
      <w:r w:rsidRPr="006F09FF">
        <w:rPr>
          <w:rFonts w:cs="Times New Roman"/>
          <w:color w:val="000000"/>
          <w:szCs w:val="24"/>
          <w:shd w:val="clear" w:color="auto" w:fill="FFFFFF"/>
        </w:rPr>
        <w:t>lui</w:t>
      </w:r>
      <w:proofErr w:type="spellEnd"/>
      <w:r w:rsidRPr="006F09FF">
        <w:rPr>
          <w:rFonts w:cs="Times New Roman"/>
          <w:color w:val="000000"/>
          <w:szCs w:val="24"/>
          <w:shd w:val="clear" w:color="auto" w:fill="FFFFFF"/>
        </w:rPr>
        <w:t xml:space="preserve"> </w:t>
      </w:r>
      <w:proofErr w:type="spellStart"/>
      <w:r w:rsidRPr="006F09FF">
        <w:rPr>
          <w:rFonts w:cs="Times New Roman"/>
          <w:color w:val="000000"/>
          <w:szCs w:val="24"/>
          <w:shd w:val="clear" w:color="auto" w:fill="FFFFFF"/>
        </w:rPr>
        <w:t>Xenofon</w:t>
      </w:r>
      <w:proofErr w:type="spellEnd"/>
      <w:r w:rsidRPr="006F09FF">
        <w:rPr>
          <w:rFonts w:cs="Times New Roman"/>
          <w:color w:val="000000"/>
          <w:szCs w:val="24"/>
          <w:shd w:val="clear" w:color="auto" w:fill="FFFFFF"/>
        </w:rPr>
        <w:t xml:space="preserve"> </w:t>
      </w:r>
      <w:proofErr w:type="spellStart"/>
      <w:r w:rsidRPr="006F09FF">
        <w:rPr>
          <w:rFonts w:cs="Times New Roman"/>
          <w:color w:val="000000"/>
          <w:szCs w:val="24"/>
          <w:shd w:val="clear" w:color="auto" w:fill="FFFFFF"/>
        </w:rPr>
        <w:t>şi</w:t>
      </w:r>
      <w:proofErr w:type="spellEnd"/>
      <w:r w:rsidRPr="006F09FF">
        <w:rPr>
          <w:rFonts w:cs="Times New Roman"/>
          <w:color w:val="000000"/>
          <w:szCs w:val="24"/>
          <w:shd w:val="clear" w:color="auto" w:fill="FFFFFF"/>
        </w:rPr>
        <w:t> </w:t>
      </w:r>
      <w:proofErr w:type="spellStart"/>
      <w:r w:rsidRPr="006F09FF">
        <w:rPr>
          <w:rFonts w:cs="Times New Roman"/>
          <w:i/>
          <w:iCs/>
          <w:color w:val="000000"/>
          <w:szCs w:val="24"/>
          <w:shd w:val="clear" w:color="auto" w:fill="FFFFFF"/>
        </w:rPr>
        <w:t>pământul</w:t>
      </w:r>
      <w:proofErr w:type="spellEnd"/>
      <w:r>
        <w:rPr>
          <w:rFonts w:cs="Times New Roman"/>
          <w:color w:val="000000"/>
          <w:szCs w:val="24"/>
          <w:shd w:val="clear" w:color="auto" w:fill="FFFFFF"/>
        </w:rPr>
        <w:t xml:space="preserve"> </w:t>
      </w:r>
      <w:proofErr w:type="spellStart"/>
      <w:r w:rsidRPr="006F09FF">
        <w:rPr>
          <w:rFonts w:cs="Times New Roman"/>
          <w:color w:val="000000"/>
          <w:szCs w:val="24"/>
          <w:shd w:val="clear" w:color="auto" w:fill="FFFFFF"/>
        </w:rPr>
        <w:t>lui</w:t>
      </w:r>
      <w:proofErr w:type="spellEnd"/>
      <w:r w:rsidRPr="006F09FF">
        <w:rPr>
          <w:rFonts w:cs="Times New Roman"/>
          <w:color w:val="000000"/>
          <w:szCs w:val="24"/>
          <w:shd w:val="clear" w:color="auto" w:fill="FFFFFF"/>
        </w:rPr>
        <w:t xml:space="preserve"> </w:t>
      </w:r>
      <w:proofErr w:type="spellStart"/>
      <w:r w:rsidRPr="006F09FF">
        <w:rPr>
          <w:rFonts w:cs="Times New Roman"/>
          <w:color w:val="000000"/>
          <w:szCs w:val="24"/>
          <w:shd w:val="clear" w:color="auto" w:fill="FFFFFF"/>
        </w:rPr>
        <w:t>Columb</w:t>
      </w:r>
      <w:proofErr w:type="spellEnd"/>
      <w:r w:rsidRPr="006F09FF">
        <w:rPr>
          <w:rFonts w:cs="Times New Roman"/>
          <w:color w:val="000000"/>
          <w:szCs w:val="24"/>
          <w:shd w:val="clear" w:color="auto" w:fill="FFFFFF"/>
        </w:rPr>
        <w:t xml:space="preserve">. </w:t>
      </w:r>
      <w:proofErr w:type="spellStart"/>
      <w:proofErr w:type="gramStart"/>
      <w:r w:rsidRPr="006F09FF">
        <w:rPr>
          <w:rFonts w:cs="Times New Roman"/>
          <w:color w:val="000000"/>
          <w:szCs w:val="24"/>
          <w:shd w:val="clear" w:color="auto" w:fill="FFFFFF"/>
        </w:rPr>
        <w:t>Botezul</w:t>
      </w:r>
      <w:proofErr w:type="spellEnd"/>
      <w:r w:rsidRPr="006F09FF">
        <w:rPr>
          <w:rFonts w:cs="Times New Roman"/>
          <w:color w:val="000000"/>
          <w:szCs w:val="24"/>
          <w:shd w:val="clear" w:color="auto" w:fill="FFFFFF"/>
        </w:rPr>
        <w:t xml:space="preserve"> e o </w:t>
      </w:r>
      <w:proofErr w:type="spellStart"/>
      <w:r w:rsidRPr="006F09FF">
        <w:rPr>
          <w:rFonts w:cs="Times New Roman"/>
          <w:color w:val="000000"/>
          <w:szCs w:val="24"/>
          <w:shd w:val="clear" w:color="auto" w:fill="FFFFFF"/>
        </w:rPr>
        <w:t>descoperire</w:t>
      </w:r>
      <w:proofErr w:type="spellEnd"/>
      <w:r w:rsidRPr="006F09FF">
        <w:rPr>
          <w:rFonts w:cs="Times New Roman"/>
          <w:color w:val="000000"/>
          <w:szCs w:val="24"/>
          <w:shd w:val="clear" w:color="auto" w:fill="FFFFFF"/>
        </w:rPr>
        <w:t>.</w:t>
      </w:r>
      <w:r>
        <w:rPr>
          <w:rFonts w:cs="Times New Roman"/>
          <w:szCs w:val="24"/>
          <w:lang w:val="ro-RO"/>
        </w:rPr>
        <w:t>”</w:t>
      </w:r>
      <w:proofErr w:type="gramEnd"/>
      <w:r>
        <w:rPr>
          <w:rStyle w:val="Referinnotdesubsol"/>
          <w:rFonts w:cs="Times New Roman"/>
          <w:szCs w:val="24"/>
          <w:lang w:val="ro-RO"/>
        </w:rPr>
        <w:footnoteReference w:id="3"/>
      </w:r>
      <w:r w:rsidRPr="0043428A">
        <w:t xml:space="preserve"> </w:t>
      </w:r>
    </w:p>
    <w:p w:rsidR="002E51BD" w:rsidRPr="0013745B" w:rsidRDefault="0013745B" w:rsidP="0013745B">
      <w:pPr>
        <w:ind w:firstLine="720"/>
        <w:jc w:val="both"/>
        <w:rPr>
          <w:b/>
        </w:rPr>
      </w:pPr>
      <w:r w:rsidRPr="0013745B">
        <w:rPr>
          <w:b/>
        </w:rPr>
        <w:t xml:space="preserve">          </w:t>
      </w:r>
      <w:r w:rsidR="002E51BD" w:rsidRPr="0013745B">
        <w:rPr>
          <w:b/>
        </w:rPr>
        <w:t>2. „Să nu-</w:t>
      </w:r>
      <w:proofErr w:type="spellStart"/>
      <w:r w:rsidR="002E51BD" w:rsidRPr="0013745B">
        <w:rPr>
          <w:b/>
        </w:rPr>
        <w:t>ți</w:t>
      </w:r>
      <w:proofErr w:type="spellEnd"/>
      <w:r w:rsidR="002E51BD" w:rsidRPr="0013745B">
        <w:rPr>
          <w:b/>
        </w:rPr>
        <w:t xml:space="preserve"> </w:t>
      </w:r>
      <w:proofErr w:type="spellStart"/>
      <w:r w:rsidR="002E51BD" w:rsidRPr="0013745B">
        <w:rPr>
          <w:b/>
        </w:rPr>
        <w:t>faci</w:t>
      </w:r>
      <w:proofErr w:type="spellEnd"/>
      <w:r w:rsidR="002E51BD" w:rsidRPr="0013745B">
        <w:rPr>
          <w:b/>
        </w:rPr>
        <w:t xml:space="preserve"> chip </w:t>
      </w:r>
      <w:proofErr w:type="spellStart"/>
      <w:r w:rsidR="002E51BD" w:rsidRPr="0013745B">
        <w:rPr>
          <w:b/>
        </w:rPr>
        <w:t>cioplit</w:t>
      </w:r>
      <w:proofErr w:type="spellEnd"/>
      <w:r w:rsidR="002E51BD" w:rsidRPr="0013745B">
        <w:rPr>
          <w:b/>
        </w:rPr>
        <w:t xml:space="preserve">, </w:t>
      </w:r>
      <w:proofErr w:type="spellStart"/>
      <w:r w:rsidR="002E51BD" w:rsidRPr="0013745B">
        <w:rPr>
          <w:b/>
        </w:rPr>
        <w:t>nici</w:t>
      </w:r>
      <w:proofErr w:type="spellEnd"/>
      <w:r w:rsidR="002E51BD" w:rsidRPr="0013745B">
        <w:rPr>
          <w:b/>
        </w:rPr>
        <w:t xml:space="preserve"> </w:t>
      </w:r>
      <w:proofErr w:type="spellStart"/>
      <w:proofErr w:type="gramStart"/>
      <w:r w:rsidR="002E51BD" w:rsidRPr="0013745B">
        <w:rPr>
          <w:b/>
        </w:rPr>
        <w:t>altă</w:t>
      </w:r>
      <w:proofErr w:type="spellEnd"/>
      <w:proofErr w:type="gramEnd"/>
      <w:r w:rsidR="00823DD6">
        <w:rPr>
          <w:rFonts w:cs="Times New Roman"/>
          <w:b/>
          <w:szCs w:val="24"/>
        </w:rPr>
        <w:t xml:space="preserve"> </w:t>
      </w:r>
      <w:proofErr w:type="spellStart"/>
      <w:r w:rsidR="00823DD6">
        <w:rPr>
          <w:rFonts w:cs="Times New Roman"/>
          <w:b/>
          <w:szCs w:val="24"/>
        </w:rPr>
        <w:t>asemă</w:t>
      </w:r>
      <w:r w:rsidR="002E51BD" w:rsidRPr="0013745B">
        <w:rPr>
          <w:rFonts w:cs="Times New Roman"/>
          <w:b/>
          <w:szCs w:val="24"/>
        </w:rPr>
        <w:t>nar</w:t>
      </w:r>
      <w:r w:rsidR="002E51BD" w:rsidRPr="0013745B">
        <w:rPr>
          <w:b/>
        </w:rPr>
        <w:t>e</w:t>
      </w:r>
      <w:proofErr w:type="spellEnd"/>
      <w:r w:rsidR="002E51BD" w:rsidRPr="0013745B">
        <w:rPr>
          <w:b/>
        </w:rPr>
        <w:t xml:space="preserve">, </w:t>
      </w:r>
      <w:proofErr w:type="spellStart"/>
      <w:r w:rsidR="002E51BD" w:rsidRPr="0013745B">
        <w:rPr>
          <w:b/>
        </w:rPr>
        <w:t>nici</w:t>
      </w:r>
      <w:proofErr w:type="spellEnd"/>
      <w:r w:rsidR="002E51BD" w:rsidRPr="0013745B">
        <w:rPr>
          <w:b/>
        </w:rPr>
        <w:t xml:space="preserve"> </w:t>
      </w:r>
      <w:proofErr w:type="spellStart"/>
      <w:r w:rsidR="002E51BD" w:rsidRPr="0013745B">
        <w:rPr>
          <w:b/>
        </w:rPr>
        <w:t>să</w:t>
      </w:r>
      <w:proofErr w:type="spellEnd"/>
      <w:r w:rsidR="002E51BD" w:rsidRPr="0013745B">
        <w:rPr>
          <w:b/>
        </w:rPr>
        <w:t xml:space="preserve"> </w:t>
      </w:r>
      <w:proofErr w:type="spellStart"/>
      <w:r w:rsidR="002E51BD" w:rsidRPr="0013745B">
        <w:rPr>
          <w:b/>
        </w:rPr>
        <w:t>te</w:t>
      </w:r>
      <w:proofErr w:type="spellEnd"/>
      <w:r w:rsidR="002E51BD" w:rsidRPr="0013745B">
        <w:rPr>
          <w:b/>
        </w:rPr>
        <w:t xml:space="preserve"> </w:t>
      </w:r>
      <w:proofErr w:type="spellStart"/>
      <w:r w:rsidR="002E51BD" w:rsidRPr="0013745B">
        <w:rPr>
          <w:b/>
        </w:rPr>
        <w:t>î</w:t>
      </w:r>
      <w:r w:rsidR="002E51BD" w:rsidRPr="0013745B">
        <w:rPr>
          <w:rFonts w:cs="Times New Roman"/>
          <w:b/>
          <w:szCs w:val="24"/>
        </w:rPr>
        <w:t>nchini</w:t>
      </w:r>
      <w:proofErr w:type="spellEnd"/>
      <w:r w:rsidR="002E51BD" w:rsidRPr="0013745B">
        <w:rPr>
          <w:rFonts w:cs="Times New Roman"/>
          <w:b/>
          <w:szCs w:val="24"/>
        </w:rPr>
        <w:t xml:space="preserve"> </w:t>
      </w:r>
      <w:proofErr w:type="spellStart"/>
      <w:r w:rsidR="002E51BD" w:rsidRPr="0013745B">
        <w:rPr>
          <w:rFonts w:cs="Times New Roman"/>
          <w:b/>
          <w:szCs w:val="24"/>
        </w:rPr>
        <w:t>lor</w:t>
      </w:r>
      <w:proofErr w:type="spellEnd"/>
      <w:r w:rsidR="002E51BD" w:rsidRPr="0013745B">
        <w:rPr>
          <w:rFonts w:cs="Times New Roman"/>
          <w:b/>
          <w:szCs w:val="24"/>
        </w:rPr>
        <w:t>.”</w:t>
      </w:r>
    </w:p>
    <w:p w:rsidR="00723AE1" w:rsidRPr="00FC0630" w:rsidRDefault="002E51BD" w:rsidP="00FC0630">
      <w:pPr>
        <w:spacing w:after="0" w:line="360" w:lineRule="auto"/>
        <w:ind w:firstLine="720"/>
        <w:jc w:val="both"/>
      </w:pPr>
      <w:r>
        <w:rPr>
          <w:szCs w:val="24"/>
          <w:shd w:val="clear" w:color="auto" w:fill="FFFFFF"/>
          <w:lang w:val="ro-RO"/>
        </w:rPr>
        <w:t xml:space="preserve">Nicolae Steinhardt nu s-a închinat altor chipuri cioplite, nu a cunoscut alt Dumnezeu. Trebuie evocat aici momentul zilei de 31 decembrie, când este chemat la Securitate doar pentru </w:t>
      </w:r>
      <w:r w:rsidR="00723AE1">
        <w:rPr>
          <w:szCs w:val="24"/>
          <w:shd w:val="clear" w:color="auto" w:fill="FFFFFF"/>
          <w:lang w:val="ro-RO"/>
        </w:rPr>
        <w:t xml:space="preserve">o </w:t>
      </w:r>
      <w:r>
        <w:rPr>
          <w:szCs w:val="24"/>
          <w:shd w:val="clear" w:color="auto" w:fill="FFFFFF"/>
          <w:lang w:val="ro-RO"/>
        </w:rPr>
        <w:lastRenderedPageBreak/>
        <w:t xml:space="preserve">declarație contra cercului de prieteni din care doar el rămăsese liber. Preferând să nu asculte de Dumnezeul Terorii, Nicolae Steinhardt </w:t>
      </w:r>
      <w:r w:rsidRPr="007C3000">
        <w:rPr>
          <w:szCs w:val="24"/>
          <w:shd w:val="clear" w:color="auto" w:fill="FFFFFF"/>
          <w:lang w:val="ro-RO"/>
        </w:rPr>
        <w:t>rămâne</w:t>
      </w:r>
      <w:r>
        <w:rPr>
          <w:szCs w:val="24"/>
          <w:shd w:val="clear" w:color="auto" w:fill="FFFFFF"/>
          <w:lang w:val="ro-RO"/>
        </w:rPr>
        <w:t xml:space="preserve"> fidel Singurului Dumnezeu în care crede și pentru asta </w:t>
      </w:r>
      <w:r w:rsidRPr="007C3000">
        <w:rPr>
          <w:szCs w:val="24"/>
          <w:shd w:val="clear" w:color="auto" w:fill="FFFFFF"/>
          <w:lang w:val="ro-RO"/>
        </w:rPr>
        <w:t xml:space="preserve">va </w:t>
      </w:r>
      <w:r>
        <w:rPr>
          <w:szCs w:val="24"/>
          <w:shd w:val="clear" w:color="auto" w:fill="FFFFFF"/>
          <w:lang w:val="ro-RO"/>
        </w:rPr>
        <w:t>ispăși ani buni în închisoarea celor fără Dumnezeu</w:t>
      </w:r>
      <w:r w:rsidR="00FC0630">
        <w:rPr>
          <w:szCs w:val="24"/>
          <w:shd w:val="clear" w:color="auto" w:fill="FFFFFF"/>
          <w:lang w:val="ro-RO"/>
        </w:rPr>
        <w:t xml:space="preserve">; </w:t>
      </w:r>
      <w:r>
        <w:rPr>
          <w:szCs w:val="24"/>
        </w:rPr>
        <w:t>„</w:t>
      </w:r>
      <w:r w:rsidRPr="00CB7CED">
        <w:rPr>
          <w:szCs w:val="24"/>
        </w:rPr>
        <w:t xml:space="preserve">Mai </w:t>
      </w:r>
      <w:proofErr w:type="spellStart"/>
      <w:r w:rsidRPr="00CB7CED">
        <w:rPr>
          <w:szCs w:val="24"/>
        </w:rPr>
        <w:t>ameţitoare</w:t>
      </w:r>
      <w:proofErr w:type="spellEnd"/>
      <w:r w:rsidRPr="00CB7CED">
        <w:rPr>
          <w:szCs w:val="24"/>
        </w:rPr>
        <w:t xml:space="preserve"> </w:t>
      </w:r>
      <w:proofErr w:type="spellStart"/>
      <w:r w:rsidRPr="00CB7CED">
        <w:rPr>
          <w:szCs w:val="24"/>
        </w:rPr>
        <w:t>vorbe</w:t>
      </w:r>
      <w:proofErr w:type="spellEnd"/>
      <w:r w:rsidRPr="00CB7CED">
        <w:rPr>
          <w:szCs w:val="24"/>
        </w:rPr>
        <w:t xml:space="preserve"> nu s-au </w:t>
      </w:r>
      <w:proofErr w:type="spellStart"/>
      <w:r w:rsidRPr="00CB7CED">
        <w:rPr>
          <w:szCs w:val="24"/>
        </w:rPr>
        <w:t>rostit</w:t>
      </w:r>
      <w:proofErr w:type="spellEnd"/>
      <w:r w:rsidRPr="00CB7CED">
        <w:rPr>
          <w:szCs w:val="24"/>
        </w:rPr>
        <w:t xml:space="preserve"> </w:t>
      </w:r>
      <w:proofErr w:type="spellStart"/>
      <w:r w:rsidRPr="00CB7CED">
        <w:rPr>
          <w:szCs w:val="24"/>
        </w:rPr>
        <w:t>niciodată</w:t>
      </w:r>
      <w:proofErr w:type="spellEnd"/>
      <w:r w:rsidRPr="00CB7CED">
        <w:rPr>
          <w:szCs w:val="24"/>
        </w:rPr>
        <w:t xml:space="preserve">, </w:t>
      </w:r>
      <w:proofErr w:type="spellStart"/>
      <w:r w:rsidRPr="00CB7CED">
        <w:rPr>
          <w:szCs w:val="24"/>
        </w:rPr>
        <w:t>afară</w:t>
      </w:r>
      <w:proofErr w:type="spellEnd"/>
      <w:r w:rsidRPr="00CB7CED">
        <w:rPr>
          <w:szCs w:val="24"/>
        </w:rPr>
        <w:t xml:space="preserve"> de: </w:t>
      </w:r>
      <w:r>
        <w:rPr>
          <w:rFonts w:cs="Times New Roman"/>
          <w:szCs w:val="24"/>
        </w:rPr>
        <w:t>«</w:t>
      </w:r>
      <w:proofErr w:type="spellStart"/>
      <w:r w:rsidRPr="00CB7CED">
        <w:rPr>
          <w:szCs w:val="24"/>
        </w:rPr>
        <w:t>Cred</w:t>
      </w:r>
      <w:proofErr w:type="spellEnd"/>
      <w:r w:rsidRPr="00CB7CED">
        <w:rPr>
          <w:szCs w:val="24"/>
        </w:rPr>
        <w:t xml:space="preserve">, </w:t>
      </w:r>
      <w:proofErr w:type="spellStart"/>
      <w:r w:rsidRPr="00CB7CED">
        <w:rPr>
          <w:szCs w:val="24"/>
        </w:rPr>
        <w:t>Doamne</w:t>
      </w:r>
      <w:proofErr w:type="spellEnd"/>
      <w:r w:rsidRPr="00CB7CED">
        <w:rPr>
          <w:szCs w:val="24"/>
        </w:rPr>
        <w:t xml:space="preserve">, </w:t>
      </w:r>
      <w:proofErr w:type="spellStart"/>
      <w:r w:rsidRPr="00CB7CED">
        <w:rPr>
          <w:szCs w:val="24"/>
        </w:rPr>
        <w:t>ajută</w:t>
      </w:r>
      <w:proofErr w:type="spellEnd"/>
      <w:r w:rsidRPr="00CB7CED">
        <w:rPr>
          <w:szCs w:val="24"/>
        </w:rPr>
        <w:t xml:space="preserve"> </w:t>
      </w:r>
      <w:proofErr w:type="spellStart"/>
      <w:r w:rsidRPr="00CB7CED">
        <w:rPr>
          <w:szCs w:val="24"/>
        </w:rPr>
        <w:t>necredinţei</w:t>
      </w:r>
      <w:proofErr w:type="spellEnd"/>
      <w:r w:rsidRPr="00CB7CED">
        <w:rPr>
          <w:szCs w:val="24"/>
        </w:rPr>
        <w:t xml:space="preserve"> </w:t>
      </w:r>
      <w:proofErr w:type="spellStart"/>
      <w:r w:rsidRPr="00CB7CED">
        <w:rPr>
          <w:szCs w:val="24"/>
        </w:rPr>
        <w:t>mele</w:t>
      </w:r>
      <w:proofErr w:type="spellEnd"/>
      <w:r>
        <w:rPr>
          <w:rFonts w:cs="Times New Roman"/>
          <w:szCs w:val="24"/>
        </w:rPr>
        <w:t>»</w:t>
      </w:r>
      <w:r w:rsidR="00FC0630">
        <w:rPr>
          <w:szCs w:val="24"/>
        </w:rPr>
        <w:t>.</w:t>
      </w:r>
      <w:r>
        <w:rPr>
          <w:szCs w:val="24"/>
        </w:rPr>
        <w:t>”</w:t>
      </w:r>
      <w:r>
        <w:rPr>
          <w:rStyle w:val="Referinnotdesubsol"/>
          <w:szCs w:val="24"/>
        </w:rPr>
        <w:footnoteReference w:id="4"/>
      </w:r>
      <w:r w:rsidRPr="00CB7CED">
        <w:rPr>
          <w:szCs w:val="24"/>
        </w:rPr>
        <w:t xml:space="preserve"> </w:t>
      </w:r>
    </w:p>
    <w:p w:rsidR="002E51BD" w:rsidRPr="0013745B" w:rsidRDefault="002E51BD" w:rsidP="00FC0630">
      <w:pPr>
        <w:spacing w:after="0" w:line="360" w:lineRule="auto"/>
        <w:ind w:firstLine="720"/>
        <w:jc w:val="center"/>
        <w:rPr>
          <w:rFonts w:cs="Times New Roman"/>
          <w:b/>
          <w:szCs w:val="24"/>
        </w:rPr>
      </w:pPr>
      <w:r w:rsidRPr="0013745B">
        <w:rPr>
          <w:b/>
        </w:rPr>
        <w:t>3. „Să</w:t>
      </w:r>
      <w:r w:rsidRPr="0013745B">
        <w:rPr>
          <w:rFonts w:cs="Times New Roman"/>
          <w:b/>
          <w:szCs w:val="24"/>
        </w:rPr>
        <w:t xml:space="preserve"> nu </w:t>
      </w:r>
      <w:proofErr w:type="spellStart"/>
      <w:r w:rsidRPr="0013745B">
        <w:rPr>
          <w:rFonts w:cs="Times New Roman"/>
          <w:b/>
          <w:szCs w:val="24"/>
        </w:rPr>
        <w:t>ie</w:t>
      </w:r>
      <w:r w:rsidRPr="0013745B">
        <w:rPr>
          <w:b/>
        </w:rPr>
        <w:t>i</w:t>
      </w:r>
      <w:proofErr w:type="spellEnd"/>
      <w:r w:rsidRPr="0013745B">
        <w:rPr>
          <w:b/>
        </w:rPr>
        <w:t xml:space="preserve"> </w:t>
      </w:r>
      <w:proofErr w:type="spellStart"/>
      <w:r w:rsidRPr="0013745B">
        <w:rPr>
          <w:b/>
        </w:rPr>
        <w:t>numele</w:t>
      </w:r>
      <w:proofErr w:type="spellEnd"/>
      <w:r w:rsidRPr="0013745B">
        <w:rPr>
          <w:b/>
        </w:rPr>
        <w:t xml:space="preserve"> </w:t>
      </w:r>
      <w:proofErr w:type="spellStart"/>
      <w:r w:rsidRPr="0013745B">
        <w:rPr>
          <w:b/>
        </w:rPr>
        <w:t>Domnului</w:t>
      </w:r>
      <w:proofErr w:type="spellEnd"/>
      <w:r w:rsidRPr="0013745B">
        <w:rPr>
          <w:b/>
        </w:rPr>
        <w:t xml:space="preserve"> </w:t>
      </w:r>
      <w:proofErr w:type="spellStart"/>
      <w:r w:rsidRPr="0013745B">
        <w:rPr>
          <w:b/>
        </w:rPr>
        <w:t>Dumnezeului</w:t>
      </w:r>
      <w:proofErr w:type="spellEnd"/>
      <w:r w:rsidRPr="0013745B">
        <w:rPr>
          <w:b/>
        </w:rPr>
        <w:t xml:space="preserve"> </w:t>
      </w:r>
      <w:proofErr w:type="spellStart"/>
      <w:r w:rsidRPr="0013745B">
        <w:rPr>
          <w:b/>
        </w:rPr>
        <w:t>tău</w:t>
      </w:r>
      <w:proofErr w:type="spellEnd"/>
      <w:r w:rsidRPr="0013745B">
        <w:rPr>
          <w:b/>
        </w:rPr>
        <w:t xml:space="preserve"> </w:t>
      </w:r>
      <w:proofErr w:type="spellStart"/>
      <w:r w:rsidRPr="0013745B">
        <w:rPr>
          <w:b/>
        </w:rPr>
        <w:t>în</w:t>
      </w:r>
      <w:proofErr w:type="spellEnd"/>
      <w:r w:rsidRPr="0013745B">
        <w:rPr>
          <w:b/>
        </w:rPr>
        <w:t xml:space="preserve"> </w:t>
      </w:r>
      <w:proofErr w:type="spellStart"/>
      <w:r w:rsidRPr="0013745B">
        <w:rPr>
          <w:b/>
        </w:rPr>
        <w:t>deș</w:t>
      </w:r>
      <w:r w:rsidRPr="0013745B">
        <w:rPr>
          <w:rFonts w:cs="Times New Roman"/>
          <w:b/>
          <w:szCs w:val="24"/>
        </w:rPr>
        <w:t>ert</w:t>
      </w:r>
      <w:proofErr w:type="spellEnd"/>
      <w:r w:rsidRPr="0013745B">
        <w:rPr>
          <w:rFonts w:cs="Times New Roman"/>
          <w:b/>
          <w:szCs w:val="24"/>
        </w:rPr>
        <w:t>.”</w:t>
      </w:r>
    </w:p>
    <w:p w:rsidR="002E51BD" w:rsidRPr="00FC0630" w:rsidRDefault="002E51BD" w:rsidP="00FC0630">
      <w:pPr>
        <w:spacing w:after="0" w:line="360" w:lineRule="auto"/>
        <w:ind w:firstLine="720"/>
        <w:jc w:val="both"/>
        <w:rPr>
          <w:rFonts w:cs="Times New Roman"/>
          <w:szCs w:val="24"/>
          <w:shd w:val="clear" w:color="auto" w:fill="FFFFFF"/>
          <w:lang w:val="ro-RO"/>
        </w:rPr>
      </w:pPr>
      <w:proofErr w:type="gramStart"/>
      <w:r>
        <w:t>.</w:t>
      </w:r>
      <w:r w:rsidRPr="00672767">
        <w:rPr>
          <w:rFonts w:cs="Times New Roman"/>
          <w:szCs w:val="24"/>
          <w:shd w:val="clear" w:color="auto" w:fill="FFFFFF"/>
          <w:lang w:val="ro-RO"/>
        </w:rPr>
        <w:t>Această poruncă vorbește despre Adevăr, despre singura cale de liniștire a conștiinței.</w:t>
      </w:r>
      <w:proofErr w:type="gramEnd"/>
      <w:r w:rsidRPr="00672767">
        <w:rPr>
          <w:rFonts w:cs="Times New Roman"/>
          <w:szCs w:val="24"/>
          <w:shd w:val="clear" w:color="auto" w:fill="FFFFFF"/>
          <w:lang w:val="ro-RO"/>
        </w:rPr>
        <w:t xml:space="preserve"> </w:t>
      </w:r>
      <w:r>
        <w:rPr>
          <w:rFonts w:cs="Times New Roman"/>
          <w:szCs w:val="24"/>
          <w:shd w:val="clear" w:color="auto" w:fill="FFFFFF"/>
          <w:lang w:val="ro-RO"/>
        </w:rPr>
        <w:t>Scriitorul a ales, în ciuda tuturor riscurilor, forma autenticității, pentru că simte nevoia de a afirma întregul adevăr, tot adevărul</w:t>
      </w:r>
      <w:r w:rsidR="00FC0630">
        <w:rPr>
          <w:rFonts w:cs="Times New Roman"/>
          <w:szCs w:val="24"/>
          <w:shd w:val="clear" w:color="auto" w:fill="FFFFFF"/>
          <w:lang w:val="ro-RO"/>
        </w:rPr>
        <w:t>:</w:t>
      </w:r>
      <w:r>
        <w:t xml:space="preserve"> </w:t>
      </w:r>
      <w:r w:rsidR="00FC0630">
        <w:t>„</w:t>
      </w:r>
      <w:proofErr w:type="spellStart"/>
      <w:r>
        <w:t>toţi</w:t>
      </w:r>
      <w:proofErr w:type="spellEnd"/>
      <w:r>
        <w:t xml:space="preserve"> </w:t>
      </w:r>
      <w:proofErr w:type="spellStart"/>
      <w:r>
        <w:t>eonii</w:t>
      </w:r>
      <w:proofErr w:type="spellEnd"/>
      <w:r>
        <w:t xml:space="preserve">, </w:t>
      </w:r>
      <w:proofErr w:type="spellStart"/>
      <w:r>
        <w:t>timpurile</w:t>
      </w:r>
      <w:proofErr w:type="spellEnd"/>
      <w:r>
        <w:t xml:space="preserve"> </w:t>
      </w:r>
      <w:proofErr w:type="spellStart"/>
      <w:r>
        <w:t>şi</w:t>
      </w:r>
      <w:proofErr w:type="spellEnd"/>
      <w:r>
        <w:t xml:space="preserve"> </w:t>
      </w:r>
      <w:proofErr w:type="spellStart"/>
      <w:r>
        <w:t>continuumurile</w:t>
      </w:r>
      <w:proofErr w:type="spellEnd"/>
      <w:r>
        <w:t xml:space="preserve"> </w:t>
      </w:r>
      <w:proofErr w:type="spellStart"/>
      <w:r>
        <w:t>spaţio-temporale</w:t>
      </w:r>
      <w:proofErr w:type="spellEnd"/>
      <w:r>
        <w:t xml:space="preserve"> </w:t>
      </w:r>
      <w:proofErr w:type="spellStart"/>
      <w:r>
        <w:t>şi</w:t>
      </w:r>
      <w:proofErr w:type="spellEnd"/>
      <w:r w:rsidR="00FC0630">
        <w:t xml:space="preserve"> </w:t>
      </w:r>
      <w:proofErr w:type="spellStart"/>
      <w:r w:rsidR="00FC0630">
        <w:t>astrofizicile</w:t>
      </w:r>
      <w:proofErr w:type="spellEnd"/>
      <w:r w:rsidR="00FC0630">
        <w:t xml:space="preserve"> </w:t>
      </w:r>
      <w:proofErr w:type="spellStart"/>
      <w:r w:rsidR="00FC0630">
        <w:t>newtoniene</w:t>
      </w:r>
      <w:proofErr w:type="spellEnd"/>
      <w:r>
        <w:t xml:space="preserve"> </w:t>
      </w:r>
      <w:proofErr w:type="spellStart"/>
      <w:r>
        <w:t>există</w:t>
      </w:r>
      <w:proofErr w:type="spellEnd"/>
      <w:r>
        <w:t xml:space="preserve"> </w:t>
      </w:r>
      <w:proofErr w:type="spellStart"/>
      <w:r>
        <w:t>numai</w:t>
      </w:r>
      <w:proofErr w:type="spellEnd"/>
      <w:r>
        <w:t xml:space="preserve"> </w:t>
      </w:r>
      <w:proofErr w:type="spellStart"/>
      <w:r>
        <w:t>pentru</w:t>
      </w:r>
      <w:proofErr w:type="spellEnd"/>
      <w:r>
        <w:t xml:space="preserve"> ca </w:t>
      </w:r>
      <w:proofErr w:type="spellStart"/>
      <w:r>
        <w:t>să</w:t>
      </w:r>
      <w:proofErr w:type="spellEnd"/>
      <w:r>
        <w:t xml:space="preserve"> </w:t>
      </w:r>
      <w:proofErr w:type="spellStart"/>
      <w:r>
        <w:t>fi</w:t>
      </w:r>
      <w:proofErr w:type="spellEnd"/>
      <w:r>
        <w:t xml:space="preserve"> </w:t>
      </w:r>
      <w:proofErr w:type="spellStart"/>
      <w:r>
        <w:t>putut</w:t>
      </w:r>
      <w:proofErr w:type="spellEnd"/>
      <w:r>
        <w:t xml:space="preserve"> </w:t>
      </w:r>
      <w:proofErr w:type="spellStart"/>
      <w:r>
        <w:t>fi</w:t>
      </w:r>
      <w:proofErr w:type="spellEnd"/>
      <w:r>
        <w:t xml:space="preserve"> </w:t>
      </w:r>
      <w:proofErr w:type="spellStart"/>
      <w:r>
        <w:t>exprimate</w:t>
      </w:r>
      <w:proofErr w:type="spellEnd"/>
      <w:r>
        <w:t xml:space="preserve"> </w:t>
      </w:r>
      <w:proofErr w:type="spellStart"/>
      <w:r>
        <w:t>aceste</w:t>
      </w:r>
      <w:proofErr w:type="spellEnd"/>
      <w:r>
        <w:t xml:space="preserve"> </w:t>
      </w:r>
      <w:proofErr w:type="spellStart"/>
      <w:r>
        <w:t>cuvinte</w:t>
      </w:r>
      <w:proofErr w:type="spellEnd"/>
      <w:r>
        <w:t>.”</w:t>
      </w:r>
      <w:r>
        <w:rPr>
          <w:rStyle w:val="Referinnotdesubsol"/>
        </w:rPr>
        <w:footnoteReference w:id="5"/>
      </w:r>
    </w:p>
    <w:p w:rsidR="002E51BD" w:rsidRPr="0013745B" w:rsidRDefault="002E51BD" w:rsidP="00FC0630">
      <w:pPr>
        <w:spacing w:after="0" w:line="360" w:lineRule="auto"/>
        <w:ind w:firstLine="720"/>
        <w:jc w:val="center"/>
        <w:rPr>
          <w:rFonts w:cs="Times New Roman"/>
          <w:b/>
          <w:szCs w:val="24"/>
        </w:rPr>
      </w:pPr>
      <w:r w:rsidRPr="0013745B">
        <w:rPr>
          <w:b/>
        </w:rPr>
        <w:t>4. „</w:t>
      </w:r>
      <w:proofErr w:type="spellStart"/>
      <w:r w:rsidRPr="0013745B">
        <w:rPr>
          <w:b/>
        </w:rPr>
        <w:t>Adu-ți</w:t>
      </w:r>
      <w:proofErr w:type="spellEnd"/>
      <w:r w:rsidRPr="0013745B">
        <w:rPr>
          <w:b/>
        </w:rPr>
        <w:t xml:space="preserve"> </w:t>
      </w:r>
      <w:proofErr w:type="spellStart"/>
      <w:r w:rsidRPr="0013745B">
        <w:rPr>
          <w:b/>
        </w:rPr>
        <w:t>aminte</w:t>
      </w:r>
      <w:proofErr w:type="spellEnd"/>
      <w:r w:rsidRPr="0013745B">
        <w:rPr>
          <w:b/>
        </w:rPr>
        <w:t xml:space="preserve"> de </w:t>
      </w:r>
      <w:proofErr w:type="spellStart"/>
      <w:r w:rsidRPr="0013745B">
        <w:rPr>
          <w:b/>
        </w:rPr>
        <w:t>ziua</w:t>
      </w:r>
      <w:proofErr w:type="spellEnd"/>
      <w:r w:rsidRPr="0013745B">
        <w:rPr>
          <w:b/>
        </w:rPr>
        <w:t xml:space="preserve"> </w:t>
      </w:r>
      <w:proofErr w:type="spellStart"/>
      <w:r w:rsidRPr="0013745B">
        <w:rPr>
          <w:b/>
        </w:rPr>
        <w:t>Domnului</w:t>
      </w:r>
      <w:proofErr w:type="spellEnd"/>
      <w:r w:rsidRPr="0013745B">
        <w:rPr>
          <w:b/>
        </w:rPr>
        <w:t xml:space="preserve"> </w:t>
      </w:r>
      <w:proofErr w:type="spellStart"/>
      <w:r w:rsidRPr="0013745B">
        <w:rPr>
          <w:b/>
        </w:rPr>
        <w:t>și</w:t>
      </w:r>
      <w:proofErr w:type="spellEnd"/>
      <w:r w:rsidRPr="0013745B">
        <w:rPr>
          <w:b/>
        </w:rPr>
        <w:t xml:space="preserve"> o </w:t>
      </w:r>
      <w:proofErr w:type="spellStart"/>
      <w:r w:rsidRPr="0013745B">
        <w:rPr>
          <w:b/>
        </w:rPr>
        <w:t>cinsteș</w:t>
      </w:r>
      <w:r w:rsidRPr="0013745B">
        <w:rPr>
          <w:rFonts w:cs="Times New Roman"/>
          <w:b/>
          <w:szCs w:val="24"/>
        </w:rPr>
        <w:t>te</w:t>
      </w:r>
      <w:proofErr w:type="spellEnd"/>
      <w:r w:rsidRPr="0013745B">
        <w:rPr>
          <w:rFonts w:cs="Times New Roman"/>
          <w:b/>
          <w:szCs w:val="24"/>
        </w:rPr>
        <w:t>.”</w:t>
      </w:r>
    </w:p>
    <w:p w:rsidR="002E51BD" w:rsidRDefault="002E51BD" w:rsidP="0013745B">
      <w:pPr>
        <w:spacing w:after="0" w:line="360" w:lineRule="auto"/>
        <w:ind w:firstLine="720"/>
        <w:jc w:val="both"/>
        <w:rPr>
          <w:szCs w:val="24"/>
        </w:rPr>
      </w:pPr>
      <w:r>
        <w:rPr>
          <w:szCs w:val="24"/>
          <w:shd w:val="clear" w:color="auto" w:fill="FFFFFF"/>
          <w:lang w:val="ro-RO"/>
        </w:rPr>
        <w:t xml:space="preserve">În închisoare </w:t>
      </w:r>
      <w:r w:rsidR="00FC0630">
        <w:rPr>
          <w:szCs w:val="24"/>
          <w:shd w:val="clear" w:color="auto" w:fill="FFFFFF"/>
          <w:lang w:val="ro-RO"/>
        </w:rPr>
        <w:t>Z</w:t>
      </w:r>
      <w:r>
        <w:rPr>
          <w:szCs w:val="24"/>
          <w:shd w:val="clear" w:color="auto" w:fill="FFFFFF"/>
          <w:lang w:val="ro-RO"/>
        </w:rPr>
        <w:t>iua Domnului există totuși. Nu în calendar. Ziua Domnului pentru Steinhardt a fost cea a botezului ecumenic, factorul declanșator al Fericirii sale. Ce fusese el înaintea botezului și cum era după acest moment revelator? Avusese  48 de ani, acum era copil nevinovat, fusese evreu, acum era creștin, trăise în spaimă, acum era liber, deși în închisoare:</w:t>
      </w:r>
      <w:r w:rsidR="00FC0630">
        <w:rPr>
          <w:szCs w:val="24"/>
          <w:shd w:val="clear" w:color="auto" w:fill="FFFFFF"/>
          <w:lang w:val="ro-RO"/>
        </w:rPr>
        <w:t xml:space="preserve"> „</w:t>
      </w:r>
      <w:proofErr w:type="spellStart"/>
      <w:r>
        <w:t>părintele</w:t>
      </w:r>
      <w:proofErr w:type="spellEnd"/>
      <w:r>
        <w:t xml:space="preserve"> Mina </w:t>
      </w:r>
      <w:proofErr w:type="spellStart"/>
      <w:r>
        <w:t>rosteşte</w:t>
      </w:r>
      <w:proofErr w:type="spellEnd"/>
      <w:r>
        <w:t xml:space="preserve"> </w:t>
      </w:r>
      <w:proofErr w:type="spellStart"/>
      <w:r>
        <w:t>cuvintele</w:t>
      </w:r>
      <w:proofErr w:type="spellEnd"/>
      <w:r>
        <w:t xml:space="preserve"> </w:t>
      </w:r>
      <w:proofErr w:type="spellStart"/>
      <w:r>
        <w:t>trebuincioase</w:t>
      </w:r>
      <w:proofErr w:type="spellEnd"/>
      <w:r>
        <w:t xml:space="preserve">, </w:t>
      </w:r>
      <w:proofErr w:type="spellStart"/>
      <w:r>
        <w:t>mă</w:t>
      </w:r>
      <w:proofErr w:type="spellEnd"/>
      <w:r>
        <w:t xml:space="preserve"> </w:t>
      </w:r>
      <w:proofErr w:type="spellStart"/>
      <w:r>
        <w:t>înseamnă</w:t>
      </w:r>
      <w:proofErr w:type="spellEnd"/>
      <w:r>
        <w:t xml:space="preserve"> cu </w:t>
      </w:r>
      <w:proofErr w:type="spellStart"/>
      <w:r>
        <w:t>semnul</w:t>
      </w:r>
      <w:proofErr w:type="spellEnd"/>
      <w:r>
        <w:t xml:space="preserve"> </w:t>
      </w:r>
      <w:proofErr w:type="spellStart"/>
      <w:r>
        <w:t>crucii</w:t>
      </w:r>
      <w:proofErr w:type="spellEnd"/>
      <w:r>
        <w:t xml:space="preserve">, </w:t>
      </w:r>
      <w:proofErr w:type="spellStart"/>
      <w:r>
        <w:t>îmi</w:t>
      </w:r>
      <w:proofErr w:type="spellEnd"/>
      <w:r>
        <w:t xml:space="preserve"> </w:t>
      </w:r>
      <w:proofErr w:type="spellStart"/>
      <w:r>
        <w:t>toarnă</w:t>
      </w:r>
      <w:proofErr w:type="spellEnd"/>
      <w:r>
        <w:t xml:space="preserve"> </w:t>
      </w:r>
      <w:proofErr w:type="spellStart"/>
      <w:r>
        <w:t>pe</w:t>
      </w:r>
      <w:proofErr w:type="spellEnd"/>
      <w:r>
        <w:t xml:space="preserve"> cap </w:t>
      </w:r>
      <w:proofErr w:type="spellStart"/>
      <w:r>
        <w:t>şi</w:t>
      </w:r>
      <w:proofErr w:type="spellEnd"/>
      <w:r>
        <w:t xml:space="preserve"> </w:t>
      </w:r>
      <w:proofErr w:type="spellStart"/>
      <w:r>
        <w:t>pe</w:t>
      </w:r>
      <w:proofErr w:type="spellEnd"/>
      <w:r>
        <w:t xml:space="preserve"> </w:t>
      </w:r>
      <w:proofErr w:type="spellStart"/>
      <w:r>
        <w:t>umeri</w:t>
      </w:r>
      <w:proofErr w:type="spellEnd"/>
      <w:r>
        <w:t xml:space="preserve"> tot </w:t>
      </w:r>
      <w:proofErr w:type="spellStart"/>
      <w:r>
        <w:t>conţinutul</w:t>
      </w:r>
      <w:proofErr w:type="spellEnd"/>
      <w:r>
        <w:t xml:space="preserve"> </w:t>
      </w:r>
      <w:proofErr w:type="spellStart"/>
      <w:r>
        <w:t>ibricului</w:t>
      </w:r>
      <w:proofErr w:type="spellEnd"/>
      <w:r>
        <w:t xml:space="preserve"> (</w:t>
      </w:r>
      <w:proofErr w:type="spellStart"/>
      <w:r>
        <w:t>căniţa</w:t>
      </w:r>
      <w:proofErr w:type="spellEnd"/>
      <w:r>
        <w:t xml:space="preserve"> e un </w:t>
      </w:r>
      <w:proofErr w:type="spellStart"/>
      <w:r>
        <w:t>fel</w:t>
      </w:r>
      <w:proofErr w:type="spellEnd"/>
      <w:r>
        <w:t xml:space="preserve"> de </w:t>
      </w:r>
      <w:proofErr w:type="spellStart"/>
      <w:r>
        <w:t>ibric</w:t>
      </w:r>
      <w:proofErr w:type="spellEnd"/>
      <w:r>
        <w:t xml:space="preserve"> </w:t>
      </w:r>
      <w:proofErr w:type="spellStart"/>
      <w:r>
        <w:t>bont</w:t>
      </w:r>
      <w:proofErr w:type="spellEnd"/>
      <w:r>
        <w:t xml:space="preserve">) </w:t>
      </w:r>
      <w:proofErr w:type="spellStart"/>
      <w:r>
        <w:t>şi</w:t>
      </w:r>
      <w:proofErr w:type="spellEnd"/>
      <w:r>
        <w:t xml:space="preserve"> </w:t>
      </w:r>
      <w:proofErr w:type="spellStart"/>
      <w:r>
        <w:t>mă</w:t>
      </w:r>
      <w:proofErr w:type="spellEnd"/>
      <w:r>
        <w:t xml:space="preserve"> </w:t>
      </w:r>
      <w:proofErr w:type="spellStart"/>
      <w:r>
        <w:t>botează</w:t>
      </w:r>
      <w:proofErr w:type="spellEnd"/>
      <w:r>
        <w:t xml:space="preserve"> </w:t>
      </w:r>
      <w:proofErr w:type="spellStart"/>
      <w:r>
        <w:t>în</w:t>
      </w:r>
      <w:proofErr w:type="spellEnd"/>
      <w:r>
        <w:t xml:space="preserve"> </w:t>
      </w:r>
      <w:proofErr w:type="spellStart"/>
      <w:r>
        <w:t>numele</w:t>
      </w:r>
      <w:proofErr w:type="spellEnd"/>
      <w:r>
        <w:t xml:space="preserve"> </w:t>
      </w:r>
      <w:proofErr w:type="spellStart"/>
      <w:r>
        <w:t>Tatălui</w:t>
      </w:r>
      <w:proofErr w:type="spellEnd"/>
      <w:r>
        <w:t xml:space="preserve"> </w:t>
      </w:r>
      <w:proofErr w:type="spellStart"/>
      <w:r>
        <w:t>ş</w:t>
      </w:r>
      <w:r w:rsidR="00FC0630">
        <w:t>i</w:t>
      </w:r>
      <w:proofErr w:type="spellEnd"/>
      <w:r w:rsidR="00FC0630">
        <w:t xml:space="preserve"> al </w:t>
      </w:r>
      <w:proofErr w:type="spellStart"/>
      <w:r w:rsidR="00FC0630">
        <w:t>Fiului</w:t>
      </w:r>
      <w:proofErr w:type="spellEnd"/>
      <w:r w:rsidR="00FC0630">
        <w:t xml:space="preserve"> </w:t>
      </w:r>
      <w:proofErr w:type="spellStart"/>
      <w:r w:rsidR="00FC0630">
        <w:t>şi</w:t>
      </w:r>
      <w:proofErr w:type="spellEnd"/>
      <w:r w:rsidR="00FC0630">
        <w:t xml:space="preserve"> al </w:t>
      </w:r>
      <w:proofErr w:type="spellStart"/>
      <w:r w:rsidR="00FC0630">
        <w:t>Sfîntului</w:t>
      </w:r>
      <w:proofErr w:type="spellEnd"/>
      <w:r w:rsidR="00FC0630">
        <w:t xml:space="preserve"> Duh</w:t>
      </w:r>
      <w:r>
        <w:t xml:space="preserve">. </w:t>
      </w:r>
      <w:proofErr w:type="spellStart"/>
      <w:r>
        <w:t>Mă</w:t>
      </w:r>
      <w:proofErr w:type="spellEnd"/>
      <w:r>
        <w:t xml:space="preserve"> </w:t>
      </w:r>
      <w:proofErr w:type="spellStart"/>
      <w:r>
        <w:t>nasc</w:t>
      </w:r>
      <w:proofErr w:type="spellEnd"/>
      <w:r>
        <w:t xml:space="preserve"> din </w:t>
      </w:r>
      <w:proofErr w:type="spellStart"/>
      <w:r>
        <w:t>nou</w:t>
      </w:r>
      <w:proofErr w:type="spellEnd"/>
      <w:r>
        <w:t xml:space="preserve">, din </w:t>
      </w:r>
      <w:proofErr w:type="spellStart"/>
      <w:proofErr w:type="gramStart"/>
      <w:r>
        <w:t>a</w:t>
      </w:r>
      <w:r w:rsidR="00FC0630">
        <w:t>pă</w:t>
      </w:r>
      <w:proofErr w:type="spellEnd"/>
      <w:proofErr w:type="gramEnd"/>
      <w:r w:rsidR="00FC0630">
        <w:t xml:space="preserve"> </w:t>
      </w:r>
      <w:proofErr w:type="spellStart"/>
      <w:r w:rsidR="00FC0630">
        <w:t>viermănoasă</w:t>
      </w:r>
      <w:proofErr w:type="spellEnd"/>
      <w:r w:rsidR="00FC0630">
        <w:t xml:space="preserve"> </w:t>
      </w:r>
      <w:proofErr w:type="spellStart"/>
      <w:r w:rsidR="00FC0630">
        <w:t>şi</w:t>
      </w:r>
      <w:proofErr w:type="spellEnd"/>
      <w:r w:rsidR="00FC0630">
        <w:t xml:space="preserve"> din duh rapid</w:t>
      </w:r>
      <w:r>
        <w:t>.”</w:t>
      </w:r>
      <w:r>
        <w:rPr>
          <w:rStyle w:val="Referinnotdesubsol"/>
        </w:rPr>
        <w:footnoteReference w:id="6"/>
      </w:r>
    </w:p>
    <w:p w:rsidR="002E51BD" w:rsidRPr="0013745B" w:rsidRDefault="002E51BD" w:rsidP="0013745B">
      <w:pPr>
        <w:spacing w:after="0" w:line="360" w:lineRule="auto"/>
        <w:ind w:firstLine="720"/>
        <w:jc w:val="center"/>
        <w:rPr>
          <w:b/>
        </w:rPr>
      </w:pPr>
      <w:r w:rsidRPr="0013745B">
        <w:rPr>
          <w:b/>
        </w:rPr>
        <w:t>5. „</w:t>
      </w:r>
      <w:proofErr w:type="spellStart"/>
      <w:r w:rsidRPr="0013745B">
        <w:rPr>
          <w:b/>
        </w:rPr>
        <w:t>Cinstește</w:t>
      </w:r>
      <w:proofErr w:type="spellEnd"/>
      <w:r w:rsidRPr="0013745B">
        <w:rPr>
          <w:b/>
        </w:rPr>
        <w:t xml:space="preserve"> </w:t>
      </w:r>
      <w:proofErr w:type="spellStart"/>
      <w:r w:rsidRPr="0013745B">
        <w:rPr>
          <w:b/>
        </w:rPr>
        <w:t>pe</w:t>
      </w:r>
      <w:proofErr w:type="spellEnd"/>
      <w:r w:rsidRPr="0013745B">
        <w:rPr>
          <w:b/>
        </w:rPr>
        <w:t xml:space="preserve"> </w:t>
      </w:r>
      <w:proofErr w:type="spellStart"/>
      <w:r w:rsidRPr="0013745B">
        <w:rPr>
          <w:b/>
        </w:rPr>
        <w:t>tatăl</w:t>
      </w:r>
      <w:proofErr w:type="spellEnd"/>
      <w:r w:rsidRPr="0013745B">
        <w:rPr>
          <w:b/>
        </w:rPr>
        <w:t xml:space="preserve"> </w:t>
      </w:r>
      <w:proofErr w:type="spellStart"/>
      <w:r w:rsidRPr="0013745B">
        <w:rPr>
          <w:b/>
        </w:rPr>
        <w:t>tău</w:t>
      </w:r>
      <w:proofErr w:type="spellEnd"/>
      <w:r w:rsidRPr="0013745B">
        <w:rPr>
          <w:b/>
        </w:rPr>
        <w:t xml:space="preserve"> </w:t>
      </w:r>
      <w:proofErr w:type="spellStart"/>
      <w:r w:rsidRPr="0013745B">
        <w:rPr>
          <w:b/>
        </w:rPr>
        <w:t>și</w:t>
      </w:r>
      <w:proofErr w:type="spellEnd"/>
      <w:r w:rsidRPr="0013745B">
        <w:rPr>
          <w:b/>
        </w:rPr>
        <w:t xml:space="preserve"> </w:t>
      </w:r>
      <w:proofErr w:type="spellStart"/>
      <w:r w:rsidRPr="0013745B">
        <w:rPr>
          <w:b/>
        </w:rPr>
        <w:t>pe</w:t>
      </w:r>
      <w:proofErr w:type="spellEnd"/>
      <w:r w:rsidRPr="0013745B">
        <w:rPr>
          <w:b/>
        </w:rPr>
        <w:t xml:space="preserve"> mama </w:t>
      </w:r>
      <w:proofErr w:type="spellStart"/>
      <w:r w:rsidRPr="0013745B">
        <w:rPr>
          <w:b/>
        </w:rPr>
        <w:t>ta</w:t>
      </w:r>
      <w:proofErr w:type="spellEnd"/>
      <w:r w:rsidRPr="0013745B">
        <w:rPr>
          <w:b/>
        </w:rPr>
        <w:t xml:space="preserve">, ca </w:t>
      </w:r>
      <w:proofErr w:type="spellStart"/>
      <w:r w:rsidRPr="0013745B">
        <w:rPr>
          <w:b/>
        </w:rPr>
        <w:t>bine</w:t>
      </w:r>
      <w:proofErr w:type="spellEnd"/>
      <w:r w:rsidRPr="0013745B">
        <w:rPr>
          <w:b/>
        </w:rPr>
        <w:t xml:space="preserve"> </w:t>
      </w:r>
      <w:proofErr w:type="spellStart"/>
      <w:r w:rsidRPr="0013745B">
        <w:rPr>
          <w:b/>
        </w:rPr>
        <w:t>să-ți</w:t>
      </w:r>
      <w:proofErr w:type="spellEnd"/>
      <w:r w:rsidRPr="0013745B">
        <w:rPr>
          <w:b/>
        </w:rPr>
        <w:t xml:space="preserve"> fie </w:t>
      </w:r>
      <w:proofErr w:type="spellStart"/>
      <w:r w:rsidRPr="0013745B">
        <w:rPr>
          <w:b/>
        </w:rPr>
        <w:t>și</w:t>
      </w:r>
      <w:proofErr w:type="spellEnd"/>
      <w:r w:rsidRPr="0013745B">
        <w:rPr>
          <w:b/>
        </w:rPr>
        <w:t xml:space="preserve"> </w:t>
      </w:r>
      <w:proofErr w:type="spellStart"/>
      <w:r w:rsidRPr="0013745B">
        <w:rPr>
          <w:b/>
        </w:rPr>
        <w:t>mulți</w:t>
      </w:r>
      <w:proofErr w:type="spellEnd"/>
      <w:r w:rsidRPr="0013745B">
        <w:rPr>
          <w:b/>
        </w:rPr>
        <w:t xml:space="preserve"> </w:t>
      </w:r>
      <w:proofErr w:type="spellStart"/>
      <w:r w:rsidRPr="0013745B">
        <w:rPr>
          <w:b/>
        </w:rPr>
        <w:t>ani</w:t>
      </w:r>
      <w:proofErr w:type="spellEnd"/>
      <w:r w:rsidRPr="0013745B">
        <w:rPr>
          <w:b/>
        </w:rPr>
        <w:t xml:space="preserve"> </w:t>
      </w:r>
      <w:proofErr w:type="spellStart"/>
      <w:proofErr w:type="gramStart"/>
      <w:r w:rsidRPr="0013745B">
        <w:rPr>
          <w:b/>
        </w:rPr>
        <w:t>să</w:t>
      </w:r>
      <w:proofErr w:type="spellEnd"/>
      <w:proofErr w:type="gramEnd"/>
      <w:r w:rsidRPr="0013745B">
        <w:rPr>
          <w:b/>
        </w:rPr>
        <w:t xml:space="preserve"> </w:t>
      </w:r>
      <w:proofErr w:type="spellStart"/>
      <w:r w:rsidRPr="0013745B">
        <w:rPr>
          <w:b/>
        </w:rPr>
        <w:t>trăiești</w:t>
      </w:r>
      <w:proofErr w:type="spellEnd"/>
      <w:r w:rsidRPr="0013745B">
        <w:rPr>
          <w:b/>
        </w:rPr>
        <w:t xml:space="preserve"> </w:t>
      </w:r>
      <w:proofErr w:type="spellStart"/>
      <w:r w:rsidRPr="0013745B">
        <w:rPr>
          <w:b/>
        </w:rPr>
        <w:t>pe</w:t>
      </w:r>
      <w:proofErr w:type="spellEnd"/>
      <w:r w:rsidRPr="0013745B">
        <w:rPr>
          <w:b/>
        </w:rPr>
        <w:t xml:space="preserve"> </w:t>
      </w:r>
      <w:proofErr w:type="spellStart"/>
      <w:r w:rsidRPr="0013745B">
        <w:rPr>
          <w:b/>
        </w:rPr>
        <w:t>pământ</w:t>
      </w:r>
      <w:proofErr w:type="spellEnd"/>
      <w:r w:rsidRPr="0013745B">
        <w:rPr>
          <w:b/>
        </w:rPr>
        <w:t>.”</w:t>
      </w:r>
    </w:p>
    <w:p w:rsidR="00723AE1" w:rsidRPr="00723AE1" w:rsidRDefault="002E51BD" w:rsidP="00723AE1">
      <w:pPr>
        <w:spacing w:after="0" w:line="360" w:lineRule="auto"/>
        <w:ind w:firstLine="720"/>
        <w:jc w:val="both"/>
        <w:rPr>
          <w:szCs w:val="24"/>
          <w:shd w:val="clear" w:color="auto" w:fill="FFFFFF"/>
          <w:lang w:val="ro-RO"/>
        </w:rPr>
      </w:pPr>
      <w:r>
        <w:rPr>
          <w:szCs w:val="24"/>
          <w:shd w:val="clear" w:color="auto" w:fill="FFFFFF"/>
          <w:lang w:val="ro-RO"/>
        </w:rPr>
        <w:t xml:space="preserve"> </w:t>
      </w:r>
      <w:r w:rsidRPr="00B97A8B">
        <w:rPr>
          <w:szCs w:val="24"/>
          <w:shd w:val="clear" w:color="auto" w:fill="FFFFFF"/>
          <w:lang w:val="ro-RO"/>
        </w:rPr>
        <w:t xml:space="preserve">Nicolae </w:t>
      </w:r>
      <w:proofErr w:type="spellStart"/>
      <w:r w:rsidRPr="00B97A8B">
        <w:rPr>
          <w:szCs w:val="24"/>
          <w:shd w:val="clear" w:color="auto" w:fill="FFFFFF"/>
          <w:lang w:val="ro-RO"/>
        </w:rPr>
        <w:t>Steinhardt</w:t>
      </w:r>
      <w:r>
        <w:rPr>
          <w:szCs w:val="24"/>
          <w:shd w:val="clear" w:color="auto" w:fill="FFFFFF"/>
          <w:lang w:val="ro-RO"/>
        </w:rPr>
        <w:t>-</w:t>
      </w:r>
      <w:proofErr w:type="spellEnd"/>
      <w:r>
        <w:rPr>
          <w:szCs w:val="24"/>
          <w:shd w:val="clear" w:color="auto" w:fill="FFFFFF"/>
          <w:lang w:val="ro-RO"/>
        </w:rPr>
        <w:t xml:space="preserve"> mireanul a evocat figura părinților săi în cele mai luminoase tonalități. Un moment extrem de important îl constituie clipa arestării </w:t>
      </w:r>
      <w:proofErr w:type="spellStart"/>
      <w:r>
        <w:rPr>
          <w:szCs w:val="24"/>
          <w:shd w:val="clear" w:color="auto" w:fill="FFFFFF"/>
          <w:lang w:val="ro-RO"/>
        </w:rPr>
        <w:t>tânarului</w:t>
      </w:r>
      <w:proofErr w:type="spellEnd"/>
      <w:r>
        <w:rPr>
          <w:szCs w:val="24"/>
          <w:shd w:val="clear" w:color="auto" w:fill="FFFFFF"/>
          <w:lang w:val="ro-RO"/>
        </w:rPr>
        <w:t xml:space="preserve">, clipă când tatăl, conștient că, poate, nu își va mai vedea niciodată fiul, singurul său sprijin la vârsta de 82 de ani, îl îndeamnă să nu-și trădeze prietenii, acceptând compromisul comunist. </w:t>
      </w:r>
    </w:p>
    <w:p w:rsidR="002E51BD" w:rsidRPr="0013745B" w:rsidRDefault="002E51BD" w:rsidP="0013745B">
      <w:pPr>
        <w:spacing w:after="0" w:line="360" w:lineRule="auto"/>
        <w:ind w:firstLine="720"/>
        <w:jc w:val="center"/>
        <w:rPr>
          <w:b/>
        </w:rPr>
      </w:pPr>
      <w:r w:rsidRPr="0013745B">
        <w:rPr>
          <w:b/>
        </w:rPr>
        <w:t xml:space="preserve">6. „Să nu </w:t>
      </w:r>
      <w:proofErr w:type="spellStart"/>
      <w:r w:rsidRPr="0013745B">
        <w:rPr>
          <w:b/>
        </w:rPr>
        <w:t>ucizi</w:t>
      </w:r>
      <w:proofErr w:type="spellEnd"/>
      <w:r w:rsidRPr="0013745B">
        <w:rPr>
          <w:b/>
        </w:rPr>
        <w:t>.”</w:t>
      </w:r>
    </w:p>
    <w:p w:rsidR="002E51BD" w:rsidRPr="0013745B" w:rsidRDefault="002E51BD" w:rsidP="0013745B">
      <w:pPr>
        <w:spacing w:after="0" w:line="360" w:lineRule="auto"/>
        <w:ind w:firstLine="720"/>
        <w:jc w:val="both"/>
        <w:rPr>
          <w:szCs w:val="24"/>
        </w:rPr>
      </w:pPr>
      <w:proofErr w:type="spellStart"/>
      <w:r>
        <w:t>Tânăr</w:t>
      </w:r>
      <w:proofErr w:type="spellEnd"/>
      <w:r>
        <w:t xml:space="preserve"> </w:t>
      </w:r>
      <w:proofErr w:type="spellStart"/>
      <w:r>
        <w:t>evreu</w:t>
      </w:r>
      <w:proofErr w:type="spellEnd"/>
      <w:r>
        <w:t xml:space="preserve"> </w:t>
      </w:r>
      <w:proofErr w:type="spellStart"/>
      <w:r>
        <w:t>intelectual</w:t>
      </w:r>
      <w:proofErr w:type="spellEnd"/>
      <w:r>
        <w:t xml:space="preserve">, </w:t>
      </w:r>
      <w:proofErr w:type="spellStart"/>
      <w:r>
        <w:t>prizonier</w:t>
      </w:r>
      <w:proofErr w:type="spellEnd"/>
      <w:r>
        <w:t xml:space="preserve"> politic, </w:t>
      </w:r>
      <w:proofErr w:type="spellStart"/>
      <w:r>
        <w:t>înțelept</w:t>
      </w:r>
      <w:proofErr w:type="spellEnd"/>
      <w:r>
        <w:t xml:space="preserve"> </w:t>
      </w:r>
      <w:proofErr w:type="spellStart"/>
      <w:r>
        <w:t>convertit</w:t>
      </w:r>
      <w:proofErr w:type="spellEnd"/>
      <w:r>
        <w:t xml:space="preserve"> la </w:t>
      </w:r>
      <w:proofErr w:type="spellStart"/>
      <w:r>
        <w:t>creștinism</w:t>
      </w:r>
      <w:proofErr w:type="spellEnd"/>
      <w:r>
        <w:rPr>
          <w:szCs w:val="24"/>
          <w:shd w:val="clear" w:color="auto" w:fill="FFFFFF"/>
          <w:lang w:val="ro-RO"/>
        </w:rPr>
        <w:t xml:space="preserve">, Nicolae </w:t>
      </w:r>
      <w:proofErr w:type="spellStart"/>
      <w:r>
        <w:rPr>
          <w:szCs w:val="24"/>
          <w:shd w:val="clear" w:color="auto" w:fill="FFFFFF"/>
          <w:lang w:val="ro-RO"/>
        </w:rPr>
        <w:t>Steihardt</w:t>
      </w:r>
      <w:proofErr w:type="spellEnd"/>
      <w:r>
        <w:rPr>
          <w:szCs w:val="24"/>
          <w:shd w:val="clear" w:color="auto" w:fill="FFFFFF"/>
          <w:lang w:val="ro-RO"/>
        </w:rPr>
        <w:t xml:space="preserve"> nu </w:t>
      </w:r>
      <w:proofErr w:type="gramStart"/>
      <w:r>
        <w:rPr>
          <w:szCs w:val="24"/>
          <w:shd w:val="clear" w:color="auto" w:fill="FFFFFF"/>
          <w:lang w:val="ro-RO"/>
        </w:rPr>
        <w:t>a</w:t>
      </w:r>
      <w:proofErr w:type="gramEnd"/>
      <w:r>
        <w:rPr>
          <w:szCs w:val="24"/>
          <w:shd w:val="clear" w:color="auto" w:fill="FFFFFF"/>
          <w:lang w:val="ro-RO"/>
        </w:rPr>
        <w:t xml:space="preserve"> ucis prietenia prin actul trădării. El și-a ucis cu bună știință tinerețea și viitorul, cariera literară prin accept</w:t>
      </w:r>
      <w:r w:rsidR="0013745B">
        <w:rPr>
          <w:szCs w:val="24"/>
          <w:shd w:val="clear" w:color="auto" w:fill="FFFFFF"/>
          <w:lang w:val="ro-RO"/>
        </w:rPr>
        <w:t xml:space="preserve">area detenției de 13 ani, echivalând </w:t>
      </w:r>
      <w:r>
        <w:rPr>
          <w:szCs w:val="24"/>
          <w:shd w:val="clear" w:color="auto" w:fill="FFFFFF"/>
          <w:lang w:val="ro-RO"/>
        </w:rPr>
        <w:t>cu liniștea conștiinței: „</w:t>
      </w:r>
      <w:r w:rsidRPr="00B26B86">
        <w:rPr>
          <w:i/>
        </w:rPr>
        <w:t xml:space="preserve">E </w:t>
      </w:r>
      <w:proofErr w:type="spellStart"/>
      <w:r w:rsidRPr="00B26B86">
        <w:rPr>
          <w:i/>
        </w:rPr>
        <w:t>adevărat</w:t>
      </w:r>
      <w:proofErr w:type="spellEnd"/>
      <w:r w:rsidRPr="00B26B86">
        <w:rPr>
          <w:i/>
        </w:rPr>
        <w:t xml:space="preserve">, </w:t>
      </w:r>
      <w:proofErr w:type="spellStart"/>
      <w:r w:rsidRPr="00B26B86">
        <w:rPr>
          <w:i/>
        </w:rPr>
        <w:t>zice</w:t>
      </w:r>
      <w:proofErr w:type="spellEnd"/>
      <w:r w:rsidRPr="00B26B86">
        <w:rPr>
          <w:i/>
        </w:rPr>
        <w:t xml:space="preserve"> </w:t>
      </w:r>
      <w:proofErr w:type="spellStart"/>
      <w:r w:rsidRPr="00B26B86">
        <w:rPr>
          <w:i/>
        </w:rPr>
        <w:t>tata</w:t>
      </w:r>
      <w:proofErr w:type="spellEnd"/>
      <w:r w:rsidRPr="00B26B86">
        <w:rPr>
          <w:i/>
        </w:rPr>
        <w:t xml:space="preserve">, </w:t>
      </w:r>
      <w:proofErr w:type="spellStart"/>
      <w:r w:rsidRPr="00B26B86">
        <w:rPr>
          <w:i/>
        </w:rPr>
        <w:t>că</w:t>
      </w:r>
      <w:proofErr w:type="spellEnd"/>
      <w:r w:rsidRPr="00B26B86">
        <w:rPr>
          <w:i/>
        </w:rPr>
        <w:t xml:space="preserve"> </w:t>
      </w:r>
      <w:proofErr w:type="spellStart"/>
      <w:r w:rsidRPr="00B26B86">
        <w:rPr>
          <w:i/>
        </w:rPr>
        <w:t>vei</w:t>
      </w:r>
      <w:proofErr w:type="spellEnd"/>
      <w:r w:rsidRPr="00B26B86">
        <w:rPr>
          <w:i/>
        </w:rPr>
        <w:t xml:space="preserve"> </w:t>
      </w:r>
      <w:proofErr w:type="spellStart"/>
      <w:r w:rsidRPr="00B26B86">
        <w:rPr>
          <w:i/>
        </w:rPr>
        <w:t>avea</w:t>
      </w:r>
      <w:proofErr w:type="spellEnd"/>
      <w:r w:rsidRPr="00B26B86">
        <w:rPr>
          <w:i/>
        </w:rPr>
        <w:t xml:space="preserve"> </w:t>
      </w:r>
      <w:proofErr w:type="spellStart"/>
      <w:r w:rsidRPr="00B26B86">
        <w:rPr>
          <w:i/>
        </w:rPr>
        <w:t>zile</w:t>
      </w:r>
      <w:proofErr w:type="spellEnd"/>
      <w:r w:rsidRPr="00B26B86">
        <w:rPr>
          <w:i/>
        </w:rPr>
        <w:t xml:space="preserve"> </w:t>
      </w:r>
      <w:proofErr w:type="spellStart"/>
      <w:r w:rsidRPr="00B26B86">
        <w:rPr>
          <w:i/>
        </w:rPr>
        <w:t>foarte</w:t>
      </w:r>
      <w:proofErr w:type="spellEnd"/>
      <w:r w:rsidRPr="00B26B86">
        <w:rPr>
          <w:i/>
        </w:rPr>
        <w:t xml:space="preserve"> </w:t>
      </w:r>
      <w:proofErr w:type="spellStart"/>
      <w:r w:rsidRPr="00B26B86">
        <w:rPr>
          <w:i/>
        </w:rPr>
        <w:t>grele</w:t>
      </w:r>
      <w:proofErr w:type="spellEnd"/>
      <w:r w:rsidRPr="00B26B86">
        <w:rPr>
          <w:i/>
        </w:rPr>
        <w:t xml:space="preserve">. Dar </w:t>
      </w:r>
      <w:proofErr w:type="spellStart"/>
      <w:r w:rsidRPr="00B26B86">
        <w:rPr>
          <w:i/>
        </w:rPr>
        <w:t>nopţile</w:t>
      </w:r>
      <w:proofErr w:type="spellEnd"/>
      <w:r w:rsidRPr="00B26B86">
        <w:rPr>
          <w:i/>
        </w:rPr>
        <w:t xml:space="preserve"> le </w:t>
      </w:r>
      <w:proofErr w:type="spellStart"/>
      <w:r w:rsidRPr="00B26B86">
        <w:rPr>
          <w:i/>
        </w:rPr>
        <w:t>vei</w:t>
      </w:r>
      <w:proofErr w:type="spellEnd"/>
      <w:r w:rsidRPr="00B26B86">
        <w:rPr>
          <w:i/>
        </w:rPr>
        <w:t xml:space="preserve"> </w:t>
      </w:r>
      <w:proofErr w:type="spellStart"/>
      <w:r w:rsidRPr="00B26B86">
        <w:rPr>
          <w:i/>
        </w:rPr>
        <w:t>avea</w:t>
      </w:r>
      <w:proofErr w:type="spellEnd"/>
      <w:r w:rsidRPr="00B26B86">
        <w:rPr>
          <w:i/>
        </w:rPr>
        <w:t xml:space="preserve"> </w:t>
      </w:r>
      <w:proofErr w:type="spellStart"/>
      <w:r w:rsidRPr="00B26B86">
        <w:rPr>
          <w:i/>
        </w:rPr>
        <w:t>liniştite</w:t>
      </w:r>
      <w:proofErr w:type="spellEnd"/>
      <w:r w:rsidRPr="00B26B86">
        <w:rPr>
          <w:i/>
        </w:rPr>
        <w:t xml:space="preserve">, </w:t>
      </w:r>
      <w:proofErr w:type="spellStart"/>
      <w:r w:rsidRPr="00B26B86">
        <w:rPr>
          <w:i/>
        </w:rPr>
        <w:t>vei</w:t>
      </w:r>
      <w:proofErr w:type="spellEnd"/>
      <w:r w:rsidRPr="00B26B86">
        <w:rPr>
          <w:i/>
        </w:rPr>
        <w:t xml:space="preserve"> </w:t>
      </w:r>
      <w:proofErr w:type="spellStart"/>
      <w:r w:rsidRPr="00B26B86">
        <w:rPr>
          <w:i/>
        </w:rPr>
        <w:t>dormi</w:t>
      </w:r>
      <w:proofErr w:type="spellEnd"/>
      <w:r w:rsidRPr="00B26B86">
        <w:rPr>
          <w:i/>
        </w:rPr>
        <w:t xml:space="preserve"> </w:t>
      </w:r>
      <w:proofErr w:type="spellStart"/>
      <w:r w:rsidRPr="00B26B86">
        <w:rPr>
          <w:i/>
        </w:rPr>
        <w:t>bine</w:t>
      </w:r>
      <w:proofErr w:type="spellEnd"/>
      <w:r w:rsidRPr="00B26B86">
        <w:rPr>
          <w:i/>
        </w:rPr>
        <w:t xml:space="preserve">. </w:t>
      </w:r>
      <w:proofErr w:type="spellStart"/>
      <w:r w:rsidRPr="00B26B86">
        <w:rPr>
          <w:i/>
        </w:rPr>
        <w:t>Pe</w:t>
      </w:r>
      <w:proofErr w:type="spellEnd"/>
      <w:r w:rsidRPr="00B26B86">
        <w:rPr>
          <w:i/>
        </w:rPr>
        <w:t xml:space="preserve"> </w:t>
      </w:r>
      <w:proofErr w:type="spellStart"/>
      <w:r w:rsidRPr="00B26B86">
        <w:rPr>
          <w:i/>
        </w:rPr>
        <w:t>cînd</w:t>
      </w:r>
      <w:proofErr w:type="spellEnd"/>
      <w:r w:rsidRPr="00B26B86">
        <w:rPr>
          <w:i/>
        </w:rPr>
        <w:t xml:space="preserve"> </w:t>
      </w:r>
      <w:proofErr w:type="spellStart"/>
      <w:r w:rsidRPr="00B26B86">
        <w:rPr>
          <w:i/>
        </w:rPr>
        <w:lastRenderedPageBreak/>
        <w:t>dacă</w:t>
      </w:r>
      <w:proofErr w:type="spellEnd"/>
      <w:r w:rsidRPr="00B26B86">
        <w:rPr>
          <w:i/>
        </w:rPr>
        <w:t xml:space="preserve"> </w:t>
      </w:r>
      <w:proofErr w:type="spellStart"/>
      <w:r w:rsidRPr="00B26B86">
        <w:rPr>
          <w:i/>
        </w:rPr>
        <w:t>accepţi</w:t>
      </w:r>
      <w:proofErr w:type="spellEnd"/>
      <w:r w:rsidRPr="00B26B86">
        <w:rPr>
          <w:i/>
        </w:rPr>
        <w:t xml:space="preserve"> </w:t>
      </w:r>
      <w:proofErr w:type="spellStart"/>
      <w:proofErr w:type="gramStart"/>
      <w:r w:rsidRPr="00B26B86">
        <w:rPr>
          <w:i/>
        </w:rPr>
        <w:t>să</w:t>
      </w:r>
      <w:proofErr w:type="spellEnd"/>
      <w:proofErr w:type="gramEnd"/>
      <w:r w:rsidRPr="00B26B86">
        <w:rPr>
          <w:i/>
        </w:rPr>
        <w:t xml:space="preserve"> </w:t>
      </w:r>
      <w:proofErr w:type="spellStart"/>
      <w:r w:rsidRPr="00B26B86">
        <w:rPr>
          <w:i/>
        </w:rPr>
        <w:t>fii</w:t>
      </w:r>
      <w:proofErr w:type="spellEnd"/>
      <w:r w:rsidRPr="00B26B86">
        <w:rPr>
          <w:i/>
        </w:rPr>
        <w:t xml:space="preserve"> </w:t>
      </w:r>
      <w:proofErr w:type="spellStart"/>
      <w:r w:rsidRPr="00B26B86">
        <w:rPr>
          <w:i/>
        </w:rPr>
        <w:t>martor</w:t>
      </w:r>
      <w:proofErr w:type="spellEnd"/>
      <w:r w:rsidRPr="00B26B86">
        <w:rPr>
          <w:i/>
        </w:rPr>
        <w:t xml:space="preserve"> al </w:t>
      </w:r>
      <w:proofErr w:type="spellStart"/>
      <w:r w:rsidRPr="00B26B86">
        <w:rPr>
          <w:i/>
        </w:rPr>
        <w:t>acuzării</w:t>
      </w:r>
      <w:proofErr w:type="spellEnd"/>
      <w:r w:rsidRPr="00B26B86">
        <w:rPr>
          <w:i/>
        </w:rPr>
        <w:t xml:space="preserve"> </w:t>
      </w:r>
      <w:proofErr w:type="spellStart"/>
      <w:r w:rsidRPr="00B26B86">
        <w:rPr>
          <w:i/>
        </w:rPr>
        <w:t>vei</w:t>
      </w:r>
      <w:proofErr w:type="spellEnd"/>
      <w:r w:rsidRPr="00B26B86">
        <w:rPr>
          <w:i/>
        </w:rPr>
        <w:t xml:space="preserve"> </w:t>
      </w:r>
      <w:proofErr w:type="spellStart"/>
      <w:r w:rsidRPr="00B26B86">
        <w:rPr>
          <w:i/>
        </w:rPr>
        <w:t>avea</w:t>
      </w:r>
      <w:proofErr w:type="spellEnd"/>
      <w:r w:rsidRPr="00B26B86">
        <w:rPr>
          <w:i/>
        </w:rPr>
        <w:t xml:space="preserve">, </w:t>
      </w:r>
      <w:proofErr w:type="spellStart"/>
      <w:r w:rsidRPr="00B26B86">
        <w:rPr>
          <w:i/>
        </w:rPr>
        <w:t>ce-i</w:t>
      </w:r>
      <w:proofErr w:type="spellEnd"/>
      <w:r w:rsidRPr="00B26B86">
        <w:rPr>
          <w:i/>
        </w:rPr>
        <w:t xml:space="preserve"> </w:t>
      </w:r>
      <w:proofErr w:type="spellStart"/>
      <w:r w:rsidRPr="00B26B86">
        <w:rPr>
          <w:i/>
        </w:rPr>
        <w:t>drept</w:t>
      </w:r>
      <w:proofErr w:type="spellEnd"/>
      <w:r w:rsidRPr="00B26B86">
        <w:rPr>
          <w:i/>
        </w:rPr>
        <w:t xml:space="preserve">, </w:t>
      </w:r>
      <w:proofErr w:type="spellStart"/>
      <w:r w:rsidRPr="00B26B86">
        <w:rPr>
          <w:i/>
        </w:rPr>
        <w:t>zile</w:t>
      </w:r>
      <w:proofErr w:type="spellEnd"/>
      <w:r w:rsidRPr="00B26B86">
        <w:rPr>
          <w:i/>
        </w:rPr>
        <w:t xml:space="preserve"> </w:t>
      </w:r>
      <w:proofErr w:type="spellStart"/>
      <w:r w:rsidRPr="00B26B86">
        <w:rPr>
          <w:i/>
        </w:rPr>
        <w:t>destul</w:t>
      </w:r>
      <w:proofErr w:type="spellEnd"/>
      <w:r w:rsidRPr="00B26B86">
        <w:rPr>
          <w:i/>
        </w:rPr>
        <w:t xml:space="preserve"> de </w:t>
      </w:r>
      <w:proofErr w:type="spellStart"/>
      <w:r w:rsidRPr="00B26B86">
        <w:rPr>
          <w:i/>
        </w:rPr>
        <w:t>bune</w:t>
      </w:r>
      <w:proofErr w:type="spellEnd"/>
      <w:r w:rsidRPr="00B26B86">
        <w:rPr>
          <w:i/>
        </w:rPr>
        <w:t xml:space="preserve">, </w:t>
      </w:r>
      <w:proofErr w:type="spellStart"/>
      <w:r w:rsidRPr="00B26B86">
        <w:rPr>
          <w:i/>
        </w:rPr>
        <w:t>dar</w:t>
      </w:r>
      <w:proofErr w:type="spellEnd"/>
      <w:r w:rsidRPr="00B26B86">
        <w:rPr>
          <w:i/>
        </w:rPr>
        <w:t xml:space="preserve"> </w:t>
      </w:r>
      <w:proofErr w:type="spellStart"/>
      <w:r w:rsidRPr="00B26B86">
        <w:rPr>
          <w:i/>
        </w:rPr>
        <w:t>nopţile</w:t>
      </w:r>
      <w:proofErr w:type="spellEnd"/>
      <w:r w:rsidRPr="00B26B86">
        <w:rPr>
          <w:i/>
        </w:rPr>
        <w:t xml:space="preserve"> </w:t>
      </w:r>
      <w:proofErr w:type="spellStart"/>
      <w:r w:rsidRPr="00B26B86">
        <w:rPr>
          <w:i/>
        </w:rPr>
        <w:t>vor</w:t>
      </w:r>
      <w:proofErr w:type="spellEnd"/>
      <w:r w:rsidRPr="00B26B86">
        <w:rPr>
          <w:i/>
        </w:rPr>
        <w:t xml:space="preserve"> </w:t>
      </w:r>
      <w:proofErr w:type="spellStart"/>
      <w:r w:rsidRPr="00B26B86">
        <w:rPr>
          <w:i/>
        </w:rPr>
        <w:t>fi</w:t>
      </w:r>
      <w:proofErr w:type="spellEnd"/>
      <w:r w:rsidRPr="00B26B86">
        <w:rPr>
          <w:i/>
        </w:rPr>
        <w:t xml:space="preserve"> </w:t>
      </w:r>
      <w:proofErr w:type="spellStart"/>
      <w:r w:rsidRPr="00B26B86">
        <w:rPr>
          <w:i/>
        </w:rPr>
        <w:t>îngrozitoare</w:t>
      </w:r>
      <w:proofErr w:type="spellEnd"/>
      <w:r w:rsidRPr="00B26B86">
        <w:rPr>
          <w:i/>
        </w:rPr>
        <w:t xml:space="preserve">. </w:t>
      </w:r>
      <w:proofErr w:type="spellStart"/>
      <w:r w:rsidRPr="00B26B86">
        <w:rPr>
          <w:i/>
        </w:rPr>
        <w:t>Trebuie</w:t>
      </w:r>
      <w:proofErr w:type="spellEnd"/>
      <w:r w:rsidRPr="00B26B86">
        <w:rPr>
          <w:i/>
        </w:rPr>
        <w:t xml:space="preserve"> </w:t>
      </w:r>
      <w:proofErr w:type="spellStart"/>
      <w:proofErr w:type="gramStart"/>
      <w:r w:rsidRPr="00B26B86">
        <w:rPr>
          <w:i/>
        </w:rPr>
        <w:t>să</w:t>
      </w:r>
      <w:proofErr w:type="spellEnd"/>
      <w:proofErr w:type="gramEnd"/>
      <w:r w:rsidRPr="00B26B86">
        <w:rPr>
          <w:i/>
        </w:rPr>
        <w:t xml:space="preserve"> </w:t>
      </w:r>
      <w:proofErr w:type="spellStart"/>
      <w:r w:rsidRPr="00B26B86">
        <w:rPr>
          <w:i/>
        </w:rPr>
        <w:t>faci</w:t>
      </w:r>
      <w:proofErr w:type="spellEnd"/>
      <w:r w:rsidRPr="00B26B86">
        <w:rPr>
          <w:i/>
        </w:rPr>
        <w:t xml:space="preserve"> </w:t>
      </w:r>
      <w:proofErr w:type="spellStart"/>
      <w:r w:rsidRPr="00B26B86">
        <w:rPr>
          <w:i/>
        </w:rPr>
        <w:t>închisoare</w:t>
      </w:r>
      <w:proofErr w:type="spellEnd"/>
      <w:r w:rsidRPr="00B26B86">
        <w:rPr>
          <w:i/>
        </w:rPr>
        <w:t xml:space="preserve">. Mi se </w:t>
      </w:r>
      <w:proofErr w:type="spellStart"/>
      <w:r w:rsidRPr="00B26B86">
        <w:rPr>
          <w:i/>
        </w:rPr>
        <w:t>rupe</w:t>
      </w:r>
      <w:proofErr w:type="spellEnd"/>
      <w:r w:rsidRPr="00B26B86">
        <w:rPr>
          <w:i/>
        </w:rPr>
        <w:t xml:space="preserve"> </w:t>
      </w:r>
      <w:proofErr w:type="spellStart"/>
      <w:r w:rsidRPr="00B26B86">
        <w:rPr>
          <w:i/>
        </w:rPr>
        <w:t>şi</w:t>
      </w:r>
      <w:proofErr w:type="spellEnd"/>
      <w:r w:rsidRPr="00B26B86">
        <w:rPr>
          <w:i/>
        </w:rPr>
        <w:t xml:space="preserve"> </w:t>
      </w:r>
      <w:proofErr w:type="spellStart"/>
      <w:r w:rsidRPr="00B26B86">
        <w:rPr>
          <w:i/>
        </w:rPr>
        <w:t>mie</w:t>
      </w:r>
      <w:proofErr w:type="spellEnd"/>
      <w:r w:rsidRPr="00B26B86">
        <w:rPr>
          <w:i/>
        </w:rPr>
        <w:t xml:space="preserve"> </w:t>
      </w:r>
      <w:proofErr w:type="spellStart"/>
      <w:r w:rsidRPr="00B26B86">
        <w:rPr>
          <w:i/>
        </w:rPr>
        <w:t>inima</w:t>
      </w:r>
      <w:proofErr w:type="spellEnd"/>
      <w:r w:rsidRPr="00B26B86">
        <w:rPr>
          <w:i/>
        </w:rPr>
        <w:t xml:space="preserve">, </w:t>
      </w:r>
      <w:proofErr w:type="spellStart"/>
      <w:r w:rsidRPr="00B26B86">
        <w:rPr>
          <w:i/>
        </w:rPr>
        <w:t>dar</w:t>
      </w:r>
      <w:proofErr w:type="spellEnd"/>
      <w:r w:rsidRPr="00B26B86">
        <w:rPr>
          <w:i/>
        </w:rPr>
        <w:t xml:space="preserve"> n-</w:t>
      </w:r>
      <w:proofErr w:type="spellStart"/>
      <w:r w:rsidRPr="00B26B86">
        <w:rPr>
          <w:i/>
        </w:rPr>
        <w:t>ai</w:t>
      </w:r>
      <w:proofErr w:type="spellEnd"/>
      <w:r w:rsidRPr="00B26B86">
        <w:rPr>
          <w:i/>
        </w:rPr>
        <w:t xml:space="preserve"> </w:t>
      </w:r>
      <w:proofErr w:type="spellStart"/>
      <w:r w:rsidRPr="00B26B86">
        <w:rPr>
          <w:i/>
        </w:rPr>
        <w:t>încotro</w:t>
      </w:r>
      <w:proofErr w:type="spellEnd"/>
      <w:r>
        <w:rPr>
          <w:i/>
        </w:rPr>
        <w:t>.”</w:t>
      </w:r>
      <w:r>
        <w:rPr>
          <w:rStyle w:val="Referinnotdesubsol"/>
          <w:i/>
        </w:rPr>
        <w:footnoteReference w:id="7"/>
      </w:r>
    </w:p>
    <w:p w:rsidR="002E51BD" w:rsidRPr="0013745B" w:rsidRDefault="002E51BD" w:rsidP="002E51BD">
      <w:pPr>
        <w:pStyle w:val="Frspaiere"/>
        <w:ind w:right="-720"/>
        <w:jc w:val="center"/>
        <w:rPr>
          <w:b/>
        </w:rPr>
      </w:pPr>
      <w:r w:rsidRPr="0013745B">
        <w:rPr>
          <w:b/>
        </w:rPr>
        <w:t>„7.</w:t>
      </w:r>
      <w:proofErr w:type="gramStart"/>
      <w:r w:rsidRPr="0013745B">
        <w:rPr>
          <w:b/>
          <w:bdr w:val="none" w:sz="0" w:space="0" w:color="auto" w:frame="1"/>
        </w:rPr>
        <w:t>  </w:t>
      </w:r>
      <w:r w:rsidRPr="0013745B">
        <w:rPr>
          <w:b/>
        </w:rPr>
        <w:t>Să</w:t>
      </w:r>
      <w:proofErr w:type="gramEnd"/>
      <w:r w:rsidRPr="0013745B">
        <w:rPr>
          <w:b/>
        </w:rPr>
        <w:t xml:space="preserve"> nu </w:t>
      </w:r>
      <w:proofErr w:type="spellStart"/>
      <w:r w:rsidRPr="0013745B">
        <w:rPr>
          <w:b/>
        </w:rPr>
        <w:t>fii</w:t>
      </w:r>
      <w:proofErr w:type="spellEnd"/>
      <w:r w:rsidRPr="0013745B">
        <w:rPr>
          <w:b/>
        </w:rPr>
        <w:t xml:space="preserve"> </w:t>
      </w:r>
      <w:proofErr w:type="spellStart"/>
      <w:r w:rsidRPr="0013745B">
        <w:rPr>
          <w:b/>
        </w:rPr>
        <w:t>desfrânat</w:t>
      </w:r>
      <w:proofErr w:type="spellEnd"/>
      <w:r w:rsidRPr="0013745B">
        <w:rPr>
          <w:b/>
        </w:rPr>
        <w:t>.”</w:t>
      </w:r>
    </w:p>
    <w:p w:rsidR="002E51BD" w:rsidRDefault="002E51BD" w:rsidP="0013745B">
      <w:pPr>
        <w:pStyle w:val="Frspaiere"/>
        <w:ind w:right="-720"/>
      </w:pPr>
    </w:p>
    <w:p w:rsidR="002E51BD" w:rsidRDefault="002E51BD" w:rsidP="002E51BD">
      <w:pPr>
        <w:spacing w:after="0" w:line="360" w:lineRule="auto"/>
        <w:ind w:firstLine="720"/>
        <w:jc w:val="both"/>
      </w:pPr>
      <w:r>
        <w:rPr>
          <w:sz w:val="22"/>
          <w:shd w:val="clear" w:color="auto" w:fill="FFFFFF"/>
          <w:lang w:val="ro-RO"/>
        </w:rPr>
        <w:t xml:space="preserve">Viața nu i-a permis scriitorului Nicolae Steinhardt să își întemeieze o familie, mărturiile contemporanilor în ceea ce privește intimitatea iubirii sale sunt foarte puține. </w:t>
      </w:r>
    </w:p>
    <w:p w:rsidR="002E51BD" w:rsidRPr="0013745B" w:rsidRDefault="0013745B" w:rsidP="0013745B">
      <w:pPr>
        <w:spacing w:after="0" w:line="360" w:lineRule="auto"/>
        <w:ind w:firstLine="720"/>
        <w:jc w:val="center"/>
        <w:rPr>
          <w:b/>
          <w:szCs w:val="24"/>
          <w:shd w:val="clear" w:color="auto" w:fill="FFFFFF"/>
          <w:lang w:val="ro-RO"/>
        </w:rPr>
      </w:pPr>
      <w:r>
        <w:rPr>
          <w:szCs w:val="24"/>
          <w:shd w:val="clear" w:color="auto" w:fill="FFFFFF"/>
          <w:lang w:val="ro-RO"/>
        </w:rPr>
        <w:t xml:space="preserve"> </w:t>
      </w:r>
      <w:r w:rsidR="002E51BD" w:rsidRPr="0013745B">
        <w:rPr>
          <w:b/>
          <w:szCs w:val="24"/>
          <w:shd w:val="clear" w:color="auto" w:fill="FFFFFF"/>
          <w:lang w:val="ro-RO"/>
        </w:rPr>
        <w:t>„8. Să nu furi.”</w:t>
      </w:r>
    </w:p>
    <w:p w:rsidR="002E51BD" w:rsidRDefault="002E51BD" w:rsidP="0013745B">
      <w:pPr>
        <w:spacing w:after="0" w:line="360" w:lineRule="auto"/>
        <w:ind w:firstLine="720"/>
        <w:jc w:val="both"/>
        <w:rPr>
          <w:szCs w:val="24"/>
        </w:rPr>
      </w:pPr>
      <w:proofErr w:type="gramStart"/>
      <w:r>
        <w:t xml:space="preserve">Steinhardt, </w:t>
      </w:r>
      <w:proofErr w:type="spellStart"/>
      <w:r>
        <w:t>aflat</w:t>
      </w:r>
      <w:proofErr w:type="spellEnd"/>
      <w:r>
        <w:t xml:space="preserve"> la </w:t>
      </w:r>
      <w:proofErr w:type="spellStart"/>
      <w:r>
        <w:t>infirmerie</w:t>
      </w:r>
      <w:proofErr w:type="spellEnd"/>
      <w:r>
        <w:t xml:space="preserve">, </w:t>
      </w:r>
      <w:proofErr w:type="spellStart"/>
      <w:r>
        <w:t>fură</w:t>
      </w:r>
      <w:proofErr w:type="spellEnd"/>
      <w:r>
        <w:t xml:space="preserve"> </w:t>
      </w:r>
      <w:proofErr w:type="spellStart"/>
      <w:r>
        <w:t>într-adevăr</w:t>
      </w:r>
      <w:proofErr w:type="spellEnd"/>
      <w:r>
        <w:t xml:space="preserve"> o </w:t>
      </w:r>
      <w:proofErr w:type="spellStart"/>
      <w:r>
        <w:t>sticluț</w:t>
      </w:r>
      <w:r w:rsidR="00823DD6">
        <w:t>ă</w:t>
      </w:r>
      <w:proofErr w:type="spellEnd"/>
      <w:r w:rsidR="00823DD6">
        <w:t xml:space="preserve"> </w:t>
      </w:r>
      <w:proofErr w:type="spellStart"/>
      <w:r w:rsidR="00823DD6">
        <w:t>lăsată</w:t>
      </w:r>
      <w:proofErr w:type="spellEnd"/>
      <w:r w:rsidR="00823DD6">
        <w:t xml:space="preserve"> </w:t>
      </w:r>
      <w:proofErr w:type="spellStart"/>
      <w:r w:rsidR="00823DD6">
        <w:t>pe</w:t>
      </w:r>
      <w:proofErr w:type="spellEnd"/>
      <w:r w:rsidR="00823DD6">
        <w:t xml:space="preserve"> </w:t>
      </w:r>
      <w:proofErr w:type="spellStart"/>
      <w:r w:rsidR="00823DD6">
        <w:t>masă</w:t>
      </w:r>
      <w:proofErr w:type="spellEnd"/>
      <w:r w:rsidR="00823DD6">
        <w:t xml:space="preserve"> din </w:t>
      </w:r>
      <w:proofErr w:type="spellStart"/>
      <w:r w:rsidR="00823DD6">
        <w:t>neatenție</w:t>
      </w:r>
      <w:proofErr w:type="spellEnd"/>
      <w:r w:rsidR="00823DD6">
        <w:t xml:space="preserve"> </w:t>
      </w:r>
      <w:proofErr w:type="spellStart"/>
      <w:r w:rsidR="00823DD6">
        <w:t>și</w:t>
      </w:r>
      <w:proofErr w:type="spellEnd"/>
      <w:r w:rsidR="00823DD6">
        <w:t xml:space="preserve"> o </w:t>
      </w:r>
      <w:proofErr w:type="spellStart"/>
      <w:r w:rsidR="00823DD6">
        <w:t>oferă</w:t>
      </w:r>
      <w:proofErr w:type="spellEnd"/>
      <w:r w:rsidR="00823DD6">
        <w:t xml:space="preserve"> </w:t>
      </w:r>
      <w:proofErr w:type="spellStart"/>
      <w:r>
        <w:t>unui</w:t>
      </w:r>
      <w:proofErr w:type="spellEnd"/>
      <w:r>
        <w:t xml:space="preserve"> </w:t>
      </w:r>
      <w:proofErr w:type="spellStart"/>
      <w:r>
        <w:t>deținut</w:t>
      </w:r>
      <w:proofErr w:type="spellEnd"/>
      <w:r>
        <w:t xml:space="preserve"> </w:t>
      </w:r>
      <w:proofErr w:type="spellStart"/>
      <w:r>
        <w:t>în</w:t>
      </w:r>
      <w:proofErr w:type="spellEnd"/>
      <w:r>
        <w:t xml:space="preserve"> </w:t>
      </w:r>
      <w:proofErr w:type="spellStart"/>
      <w:r>
        <w:t>stadiu</w:t>
      </w:r>
      <w:proofErr w:type="spellEnd"/>
      <w:r>
        <w:t xml:space="preserve"> terminal.</w:t>
      </w:r>
      <w:proofErr w:type="gramEnd"/>
      <w:r>
        <w:t xml:space="preserve"> Ea nu </w:t>
      </w:r>
      <w:proofErr w:type="spellStart"/>
      <w:proofErr w:type="gramStart"/>
      <w:r>
        <w:t>va</w:t>
      </w:r>
      <w:proofErr w:type="spellEnd"/>
      <w:proofErr w:type="gramEnd"/>
      <w:r>
        <w:t xml:space="preserve"> </w:t>
      </w:r>
      <w:proofErr w:type="spellStart"/>
      <w:r>
        <w:t>mai</w:t>
      </w:r>
      <w:proofErr w:type="spellEnd"/>
      <w:r>
        <w:t xml:space="preserve"> </w:t>
      </w:r>
      <w:proofErr w:type="spellStart"/>
      <w:r>
        <w:t>avea</w:t>
      </w:r>
      <w:proofErr w:type="spellEnd"/>
      <w:r>
        <w:t xml:space="preserve"> </w:t>
      </w:r>
      <w:proofErr w:type="spellStart"/>
      <w:r>
        <w:t>puteri</w:t>
      </w:r>
      <w:proofErr w:type="spellEnd"/>
      <w:r>
        <w:t xml:space="preserve"> </w:t>
      </w:r>
      <w:proofErr w:type="spellStart"/>
      <w:r>
        <w:t>vindecătoare</w:t>
      </w:r>
      <w:proofErr w:type="spellEnd"/>
      <w:r>
        <w:t xml:space="preserve"> </w:t>
      </w:r>
      <w:proofErr w:type="spellStart"/>
      <w:r>
        <w:t>trupului</w:t>
      </w:r>
      <w:proofErr w:type="spellEnd"/>
      <w:r>
        <w:t xml:space="preserve"> </w:t>
      </w:r>
      <w:proofErr w:type="spellStart"/>
      <w:r>
        <w:t>epuizat</w:t>
      </w:r>
      <w:proofErr w:type="spellEnd"/>
      <w:r>
        <w:t xml:space="preserve"> al </w:t>
      </w:r>
      <w:proofErr w:type="spellStart"/>
      <w:r>
        <w:t>tovarășului</w:t>
      </w:r>
      <w:proofErr w:type="spellEnd"/>
      <w:r>
        <w:t xml:space="preserve"> de </w:t>
      </w:r>
      <w:proofErr w:type="spellStart"/>
      <w:r>
        <w:t>celulă</w:t>
      </w:r>
      <w:proofErr w:type="spellEnd"/>
      <w:r>
        <w:t xml:space="preserve">, </w:t>
      </w:r>
      <w:proofErr w:type="spellStart"/>
      <w:r>
        <w:t>dar</w:t>
      </w:r>
      <w:proofErr w:type="spellEnd"/>
      <w:r>
        <w:t xml:space="preserve"> </w:t>
      </w:r>
      <w:proofErr w:type="spellStart"/>
      <w:r>
        <w:t>îi</w:t>
      </w:r>
      <w:proofErr w:type="spellEnd"/>
      <w:r>
        <w:t xml:space="preserve"> </w:t>
      </w:r>
      <w:proofErr w:type="spellStart"/>
      <w:r>
        <w:t>va</w:t>
      </w:r>
      <w:proofErr w:type="spellEnd"/>
      <w:r>
        <w:t xml:space="preserve"> </w:t>
      </w:r>
      <w:proofErr w:type="spellStart"/>
      <w:r>
        <w:t>oferi</w:t>
      </w:r>
      <w:proofErr w:type="spellEnd"/>
      <w:r>
        <w:t xml:space="preserve"> </w:t>
      </w:r>
      <w:proofErr w:type="spellStart"/>
      <w:r>
        <w:t>speranța</w:t>
      </w:r>
      <w:proofErr w:type="spellEnd"/>
      <w:r>
        <w:t xml:space="preserve"> </w:t>
      </w:r>
      <w:proofErr w:type="spellStart"/>
      <w:r>
        <w:t>unei</w:t>
      </w:r>
      <w:proofErr w:type="spellEnd"/>
      <w:r>
        <w:t xml:space="preserve"> </w:t>
      </w:r>
      <w:proofErr w:type="spellStart"/>
      <w:r>
        <w:t>însănătoșiri</w:t>
      </w:r>
      <w:proofErr w:type="spellEnd"/>
      <w:r>
        <w:t xml:space="preserve"> </w:t>
      </w:r>
      <w:proofErr w:type="spellStart"/>
      <w:r>
        <w:t>sufletești</w:t>
      </w:r>
      <w:proofErr w:type="spellEnd"/>
      <w:r w:rsidRPr="00873B65">
        <w:rPr>
          <w:i/>
        </w:rPr>
        <w:t xml:space="preserve">:  </w:t>
      </w:r>
      <w:r w:rsidR="0013745B">
        <w:rPr>
          <w:i/>
        </w:rPr>
        <w:t>„</w:t>
      </w:r>
      <w:r w:rsidRPr="002D41AA">
        <w:t xml:space="preserve">Dar nu </w:t>
      </w:r>
      <w:proofErr w:type="spellStart"/>
      <w:r w:rsidRPr="002D41AA">
        <w:t>mai</w:t>
      </w:r>
      <w:proofErr w:type="spellEnd"/>
      <w:r w:rsidRPr="002D41AA">
        <w:t xml:space="preserve"> </w:t>
      </w:r>
      <w:proofErr w:type="spellStart"/>
      <w:r w:rsidRPr="002D41AA">
        <w:t>trec</w:t>
      </w:r>
      <w:proofErr w:type="spellEnd"/>
      <w:r w:rsidRPr="002D41AA">
        <w:t xml:space="preserve"> </w:t>
      </w:r>
      <w:proofErr w:type="spellStart"/>
      <w:r w:rsidRPr="002D41AA">
        <w:t>decît</w:t>
      </w:r>
      <w:proofErr w:type="spellEnd"/>
      <w:r w:rsidRPr="002D41AA">
        <w:t xml:space="preserve"> </w:t>
      </w:r>
      <w:proofErr w:type="spellStart"/>
      <w:r w:rsidRPr="002D41AA">
        <w:t>puţine</w:t>
      </w:r>
      <w:proofErr w:type="spellEnd"/>
      <w:r w:rsidRPr="002D41AA">
        <w:t xml:space="preserve"> </w:t>
      </w:r>
      <w:proofErr w:type="spellStart"/>
      <w:r w:rsidRPr="002D41AA">
        <w:t>zile</w:t>
      </w:r>
      <w:proofErr w:type="spellEnd"/>
      <w:r w:rsidRPr="002D41AA">
        <w:t xml:space="preserve"> </w:t>
      </w:r>
      <w:proofErr w:type="spellStart"/>
      <w:r w:rsidRPr="002D41AA">
        <w:t>şi</w:t>
      </w:r>
      <w:proofErr w:type="spellEnd"/>
      <w:r w:rsidRPr="002D41AA">
        <w:t xml:space="preserve"> se produce o </w:t>
      </w:r>
      <w:proofErr w:type="spellStart"/>
      <w:r w:rsidRPr="002D41AA">
        <w:t>hemoragie</w:t>
      </w:r>
      <w:proofErr w:type="spellEnd"/>
      <w:r w:rsidRPr="002D41AA">
        <w:t xml:space="preserve"> </w:t>
      </w:r>
      <w:proofErr w:type="spellStart"/>
      <w:r w:rsidRPr="002D41AA">
        <w:t>puternică</w:t>
      </w:r>
      <w:proofErr w:type="spellEnd"/>
      <w:r w:rsidRPr="002D41AA">
        <w:t xml:space="preserve">. </w:t>
      </w:r>
      <w:proofErr w:type="spellStart"/>
      <w:r w:rsidRPr="002D41AA">
        <w:t>Şeful</w:t>
      </w:r>
      <w:proofErr w:type="spellEnd"/>
      <w:r w:rsidRPr="002D41AA">
        <w:t xml:space="preserve"> </w:t>
      </w:r>
      <w:proofErr w:type="spellStart"/>
      <w:r w:rsidRPr="002D41AA">
        <w:t>camerei</w:t>
      </w:r>
      <w:proofErr w:type="spellEnd"/>
      <w:r w:rsidRPr="002D41AA">
        <w:t xml:space="preserve"> </w:t>
      </w:r>
      <w:proofErr w:type="spellStart"/>
      <w:r w:rsidRPr="002D41AA">
        <w:t>îl</w:t>
      </w:r>
      <w:proofErr w:type="spellEnd"/>
      <w:r w:rsidRPr="002D41AA">
        <w:t xml:space="preserve"> </w:t>
      </w:r>
      <w:proofErr w:type="spellStart"/>
      <w:r w:rsidRPr="002D41AA">
        <w:t>înfăşoară</w:t>
      </w:r>
      <w:proofErr w:type="spellEnd"/>
      <w:r w:rsidRPr="002D41AA">
        <w:t xml:space="preserve"> </w:t>
      </w:r>
      <w:proofErr w:type="spellStart"/>
      <w:r w:rsidRPr="002D41AA">
        <w:t>în</w:t>
      </w:r>
      <w:proofErr w:type="spellEnd"/>
      <w:r w:rsidRPr="002D41AA">
        <w:t xml:space="preserve"> </w:t>
      </w:r>
      <w:proofErr w:type="spellStart"/>
      <w:r w:rsidRPr="002D41AA">
        <w:t>pătură</w:t>
      </w:r>
      <w:proofErr w:type="spellEnd"/>
      <w:r w:rsidRPr="002D41AA">
        <w:t xml:space="preserve">, </w:t>
      </w:r>
      <w:proofErr w:type="spellStart"/>
      <w:r w:rsidRPr="002D41AA">
        <w:t>iar</w:t>
      </w:r>
      <w:proofErr w:type="spellEnd"/>
      <w:r w:rsidRPr="002D41AA">
        <w:t xml:space="preserve"> </w:t>
      </w:r>
      <w:proofErr w:type="spellStart"/>
      <w:r w:rsidRPr="002D41AA">
        <w:t>eu</w:t>
      </w:r>
      <w:proofErr w:type="spellEnd"/>
      <w:r w:rsidRPr="002D41AA">
        <w:t xml:space="preserve"> </w:t>
      </w:r>
      <w:proofErr w:type="spellStart"/>
      <w:r w:rsidRPr="002D41AA">
        <w:t>îl</w:t>
      </w:r>
      <w:proofErr w:type="spellEnd"/>
      <w:r w:rsidRPr="002D41AA">
        <w:t xml:space="preserve"> </w:t>
      </w:r>
      <w:proofErr w:type="spellStart"/>
      <w:r w:rsidRPr="002D41AA">
        <w:t>duc</w:t>
      </w:r>
      <w:proofErr w:type="spellEnd"/>
      <w:r w:rsidRPr="002D41AA">
        <w:t xml:space="preserve">, </w:t>
      </w:r>
      <w:proofErr w:type="spellStart"/>
      <w:r w:rsidRPr="002D41AA">
        <w:t>împreună</w:t>
      </w:r>
      <w:proofErr w:type="spellEnd"/>
      <w:r w:rsidRPr="002D41AA">
        <w:t xml:space="preserve"> cu alt </w:t>
      </w:r>
      <w:proofErr w:type="spellStart"/>
      <w:r w:rsidRPr="002D41AA">
        <w:t>deţinut</w:t>
      </w:r>
      <w:proofErr w:type="spellEnd"/>
      <w:r w:rsidRPr="002D41AA">
        <w:t xml:space="preserve">, </w:t>
      </w:r>
      <w:proofErr w:type="spellStart"/>
      <w:r w:rsidRPr="002D41AA">
        <w:t>pînă</w:t>
      </w:r>
      <w:proofErr w:type="spellEnd"/>
      <w:r w:rsidRPr="002D41AA">
        <w:t xml:space="preserve"> la </w:t>
      </w:r>
      <w:proofErr w:type="spellStart"/>
      <w:proofErr w:type="gramStart"/>
      <w:r w:rsidRPr="002D41AA">
        <w:t>uş</w:t>
      </w:r>
      <w:r w:rsidR="0013745B">
        <w:t>a</w:t>
      </w:r>
      <w:proofErr w:type="spellEnd"/>
      <w:proofErr w:type="gramEnd"/>
      <w:r w:rsidR="0013745B">
        <w:t xml:space="preserve"> </w:t>
      </w:r>
      <w:proofErr w:type="spellStart"/>
      <w:r w:rsidR="0013745B">
        <w:t>celulei</w:t>
      </w:r>
      <w:proofErr w:type="spellEnd"/>
      <w:r w:rsidRPr="002D41AA">
        <w:t xml:space="preserve">. Am </w:t>
      </w:r>
      <w:proofErr w:type="spellStart"/>
      <w:r w:rsidRPr="002D41AA">
        <w:t>aflat</w:t>
      </w:r>
      <w:proofErr w:type="spellEnd"/>
      <w:r w:rsidRPr="002D41AA">
        <w:t xml:space="preserve"> </w:t>
      </w:r>
      <w:proofErr w:type="spellStart"/>
      <w:r w:rsidRPr="002D41AA">
        <w:t>că</w:t>
      </w:r>
      <w:proofErr w:type="spellEnd"/>
      <w:r w:rsidRPr="002D41AA">
        <w:t xml:space="preserve"> a </w:t>
      </w:r>
      <w:proofErr w:type="spellStart"/>
      <w:r w:rsidRPr="002D41AA">
        <w:t>murit</w:t>
      </w:r>
      <w:proofErr w:type="spellEnd"/>
      <w:r w:rsidRPr="002D41AA">
        <w:t xml:space="preserve"> a </w:t>
      </w:r>
      <w:proofErr w:type="spellStart"/>
      <w:r w:rsidRPr="002D41AA">
        <w:t>doua</w:t>
      </w:r>
      <w:proofErr w:type="spellEnd"/>
      <w:r w:rsidRPr="002D41AA">
        <w:t xml:space="preserve"> </w:t>
      </w:r>
      <w:proofErr w:type="spellStart"/>
      <w:r w:rsidRPr="002D41AA">
        <w:t>zi</w:t>
      </w:r>
      <w:proofErr w:type="spellEnd"/>
      <w:r w:rsidRPr="002D41AA">
        <w:t>.”</w:t>
      </w:r>
      <w:r w:rsidRPr="002D41AA">
        <w:rPr>
          <w:rStyle w:val="Referinnotdesubsol"/>
        </w:rPr>
        <w:footnoteReference w:id="8"/>
      </w:r>
    </w:p>
    <w:p w:rsidR="002E51BD" w:rsidRPr="0013745B" w:rsidRDefault="002E51BD" w:rsidP="0013745B">
      <w:pPr>
        <w:spacing w:after="0" w:line="360" w:lineRule="auto"/>
        <w:ind w:firstLine="720"/>
        <w:jc w:val="center"/>
        <w:rPr>
          <w:b/>
          <w:szCs w:val="24"/>
        </w:rPr>
      </w:pPr>
      <w:r w:rsidRPr="0013745B">
        <w:rPr>
          <w:b/>
        </w:rPr>
        <w:t>„9.</w:t>
      </w:r>
      <w:proofErr w:type="gramStart"/>
      <w:r w:rsidRPr="0013745B">
        <w:rPr>
          <w:b/>
          <w:bdr w:val="none" w:sz="0" w:space="0" w:color="auto" w:frame="1"/>
        </w:rPr>
        <w:t>  </w:t>
      </w:r>
      <w:r w:rsidRPr="0013745B">
        <w:rPr>
          <w:b/>
        </w:rPr>
        <w:t>Să</w:t>
      </w:r>
      <w:proofErr w:type="gramEnd"/>
      <w:r w:rsidRPr="0013745B">
        <w:rPr>
          <w:b/>
        </w:rPr>
        <w:t xml:space="preserve"> nu </w:t>
      </w:r>
      <w:proofErr w:type="spellStart"/>
      <w:r w:rsidRPr="0013745B">
        <w:rPr>
          <w:b/>
        </w:rPr>
        <w:t>ridici</w:t>
      </w:r>
      <w:proofErr w:type="spellEnd"/>
      <w:r w:rsidRPr="0013745B">
        <w:rPr>
          <w:b/>
        </w:rPr>
        <w:t xml:space="preserve"> </w:t>
      </w:r>
      <w:proofErr w:type="spellStart"/>
      <w:r w:rsidRPr="0013745B">
        <w:rPr>
          <w:b/>
        </w:rPr>
        <w:t>mărturie</w:t>
      </w:r>
      <w:proofErr w:type="spellEnd"/>
      <w:r w:rsidRPr="0013745B">
        <w:rPr>
          <w:b/>
        </w:rPr>
        <w:t xml:space="preserve"> </w:t>
      </w:r>
      <w:proofErr w:type="spellStart"/>
      <w:r w:rsidRPr="0013745B">
        <w:rPr>
          <w:b/>
        </w:rPr>
        <w:t>mincinoasă</w:t>
      </w:r>
      <w:proofErr w:type="spellEnd"/>
      <w:r w:rsidRPr="0013745B">
        <w:rPr>
          <w:b/>
        </w:rPr>
        <w:t xml:space="preserve"> </w:t>
      </w:r>
      <w:proofErr w:type="spellStart"/>
      <w:r w:rsidRPr="0013745B">
        <w:rPr>
          <w:b/>
        </w:rPr>
        <w:t>împotriva</w:t>
      </w:r>
      <w:proofErr w:type="spellEnd"/>
      <w:r w:rsidRPr="0013745B">
        <w:rPr>
          <w:b/>
        </w:rPr>
        <w:t xml:space="preserve"> </w:t>
      </w:r>
      <w:proofErr w:type="spellStart"/>
      <w:r w:rsidRPr="0013745B">
        <w:rPr>
          <w:b/>
        </w:rPr>
        <w:t>aproapelui</w:t>
      </w:r>
      <w:proofErr w:type="spellEnd"/>
      <w:r w:rsidRPr="0013745B">
        <w:rPr>
          <w:b/>
        </w:rPr>
        <w:t xml:space="preserve"> </w:t>
      </w:r>
      <w:proofErr w:type="spellStart"/>
      <w:r w:rsidRPr="0013745B">
        <w:rPr>
          <w:b/>
        </w:rPr>
        <w:t>tău</w:t>
      </w:r>
      <w:proofErr w:type="spellEnd"/>
      <w:r w:rsidRPr="0013745B">
        <w:rPr>
          <w:b/>
        </w:rPr>
        <w:t>.”</w:t>
      </w:r>
    </w:p>
    <w:p w:rsidR="002E51BD" w:rsidRDefault="002E51BD" w:rsidP="002E51BD">
      <w:pPr>
        <w:spacing w:after="0" w:line="360" w:lineRule="auto"/>
        <w:ind w:firstLine="720"/>
        <w:jc w:val="both"/>
        <w:rPr>
          <w:szCs w:val="24"/>
          <w:shd w:val="clear" w:color="auto" w:fill="FFFFFF"/>
          <w:lang w:val="ro-RO"/>
        </w:rPr>
      </w:pPr>
      <w:r>
        <w:rPr>
          <w:szCs w:val="24"/>
          <w:shd w:val="clear" w:color="auto" w:fill="FFFFFF"/>
          <w:lang w:val="ro-RO"/>
        </w:rPr>
        <w:t xml:space="preserve">Această poruncă este punctul de pornire, centrul și, în același timp, finalul </w:t>
      </w:r>
      <w:r w:rsidRPr="00770576">
        <w:rPr>
          <w:i/>
          <w:szCs w:val="24"/>
          <w:shd w:val="clear" w:color="auto" w:fill="FFFFFF"/>
          <w:lang w:val="ro-RO"/>
        </w:rPr>
        <w:t>Jurnalului</w:t>
      </w:r>
      <w:r>
        <w:rPr>
          <w:szCs w:val="24"/>
          <w:shd w:val="clear" w:color="auto" w:fill="FFFFFF"/>
          <w:lang w:val="ro-RO"/>
        </w:rPr>
        <w:t xml:space="preserve"> lui Steinhardt. Dar nu doar al Cărții sale. Este început și capăt de drum, de viață pentru omul Steinhardt. Pentru că nu a vrut să depună mărturie mincinoasă contra prietenilor, Nicolae a pierdut tinerețea, cariera, familia. Și-a sacrificat tatăl pentru Aproapele. Steinhardt </w:t>
      </w:r>
      <w:r w:rsidRPr="00174298">
        <w:rPr>
          <w:szCs w:val="24"/>
          <w:u w:val="single"/>
          <w:shd w:val="clear" w:color="auto" w:fill="FFFFFF"/>
          <w:lang w:val="ro-RO"/>
        </w:rPr>
        <w:t>iese</w:t>
      </w:r>
      <w:r>
        <w:rPr>
          <w:szCs w:val="24"/>
          <w:shd w:val="clear" w:color="auto" w:fill="FFFFFF"/>
          <w:lang w:val="ro-RO"/>
        </w:rPr>
        <w:t xml:space="preserve"> învingător spiritual, nu mărturisește strâmb, dar fizic </w:t>
      </w:r>
      <w:r w:rsidRPr="00174298">
        <w:rPr>
          <w:szCs w:val="24"/>
          <w:u w:val="single"/>
          <w:shd w:val="clear" w:color="auto" w:fill="FFFFFF"/>
          <w:lang w:val="ro-RO"/>
        </w:rPr>
        <w:t>nu mai iese</w:t>
      </w:r>
      <w:r>
        <w:rPr>
          <w:szCs w:val="24"/>
          <w:shd w:val="clear" w:color="auto" w:fill="FFFFFF"/>
          <w:lang w:val="ro-RO"/>
        </w:rPr>
        <w:t xml:space="preserve"> la lumina zilei.</w:t>
      </w:r>
    </w:p>
    <w:p w:rsidR="002E51BD" w:rsidRPr="00823DD6" w:rsidRDefault="002E51BD" w:rsidP="00823DD6">
      <w:pPr>
        <w:spacing w:after="0" w:line="360" w:lineRule="auto"/>
        <w:ind w:firstLine="720"/>
        <w:jc w:val="center"/>
        <w:rPr>
          <w:b/>
        </w:rPr>
      </w:pPr>
      <w:r w:rsidRPr="00823DD6">
        <w:rPr>
          <w:b/>
        </w:rPr>
        <w:t>10.</w:t>
      </w:r>
      <w:r w:rsidRPr="00823DD6">
        <w:rPr>
          <w:b/>
          <w:bdr w:val="none" w:sz="0" w:space="0" w:color="auto" w:frame="1"/>
        </w:rPr>
        <w:t> </w:t>
      </w:r>
      <w:r w:rsidRPr="00823DD6">
        <w:rPr>
          <w:b/>
        </w:rPr>
        <w:t xml:space="preserve">Să nu </w:t>
      </w:r>
      <w:proofErr w:type="spellStart"/>
      <w:r w:rsidRPr="00823DD6">
        <w:rPr>
          <w:b/>
        </w:rPr>
        <w:t>poftești</w:t>
      </w:r>
      <w:proofErr w:type="spellEnd"/>
      <w:r w:rsidRPr="00823DD6">
        <w:rPr>
          <w:b/>
        </w:rPr>
        <w:t xml:space="preserve"> </w:t>
      </w:r>
      <w:proofErr w:type="spellStart"/>
      <w:r w:rsidRPr="00823DD6">
        <w:rPr>
          <w:b/>
        </w:rPr>
        <w:t>nimic</w:t>
      </w:r>
      <w:proofErr w:type="spellEnd"/>
      <w:r w:rsidRPr="00823DD6">
        <w:rPr>
          <w:b/>
        </w:rPr>
        <w:t xml:space="preserve"> din </w:t>
      </w:r>
      <w:proofErr w:type="spellStart"/>
      <w:proofErr w:type="gramStart"/>
      <w:r w:rsidRPr="00823DD6">
        <w:rPr>
          <w:b/>
        </w:rPr>
        <w:t>ce</w:t>
      </w:r>
      <w:proofErr w:type="spellEnd"/>
      <w:proofErr w:type="gramEnd"/>
      <w:r w:rsidRPr="00823DD6">
        <w:rPr>
          <w:b/>
        </w:rPr>
        <w:t xml:space="preserve"> </w:t>
      </w:r>
      <w:proofErr w:type="spellStart"/>
      <w:r w:rsidRPr="00823DD6">
        <w:rPr>
          <w:b/>
        </w:rPr>
        <w:t>este</w:t>
      </w:r>
      <w:proofErr w:type="spellEnd"/>
      <w:r w:rsidRPr="00823DD6">
        <w:rPr>
          <w:b/>
        </w:rPr>
        <w:t xml:space="preserve"> al </w:t>
      </w:r>
      <w:proofErr w:type="spellStart"/>
      <w:r w:rsidRPr="00823DD6">
        <w:rPr>
          <w:b/>
        </w:rPr>
        <w:t>aproapelui</w:t>
      </w:r>
      <w:proofErr w:type="spellEnd"/>
      <w:r w:rsidRPr="00823DD6">
        <w:rPr>
          <w:b/>
        </w:rPr>
        <w:t xml:space="preserve"> </w:t>
      </w:r>
      <w:proofErr w:type="spellStart"/>
      <w:r w:rsidRPr="00823DD6">
        <w:rPr>
          <w:b/>
        </w:rPr>
        <w:t>tău</w:t>
      </w:r>
      <w:proofErr w:type="spellEnd"/>
      <w:r w:rsidRPr="00823DD6">
        <w:rPr>
          <w:b/>
        </w:rPr>
        <w:t>.”</w:t>
      </w:r>
    </w:p>
    <w:p w:rsidR="002E51BD" w:rsidRDefault="002E51BD" w:rsidP="002E51BD">
      <w:pPr>
        <w:spacing w:after="0" w:line="360" w:lineRule="auto"/>
        <w:ind w:firstLine="720"/>
        <w:jc w:val="both"/>
      </w:pPr>
      <w:r>
        <w:rPr>
          <w:szCs w:val="24"/>
          <w:shd w:val="clear" w:color="auto" w:fill="FFFFFF"/>
          <w:lang w:val="ro-RO"/>
        </w:rPr>
        <w:t>Ultima poruncă vorbește despre „</w:t>
      </w:r>
      <w:r w:rsidRPr="000B4459">
        <w:rPr>
          <w:i/>
          <w:szCs w:val="24"/>
          <w:shd w:val="clear" w:color="auto" w:fill="FFFFFF"/>
          <w:lang w:val="ro-RO"/>
        </w:rPr>
        <w:t>casa</w:t>
      </w:r>
      <w:r>
        <w:rPr>
          <w:szCs w:val="24"/>
          <w:shd w:val="clear" w:color="auto" w:fill="FFFFFF"/>
          <w:lang w:val="ro-RO"/>
        </w:rPr>
        <w:t xml:space="preserve">” </w:t>
      </w:r>
      <w:r w:rsidR="00823DD6">
        <w:rPr>
          <w:szCs w:val="24"/>
          <w:shd w:val="clear" w:color="auto" w:fill="FFFFFF"/>
          <w:lang w:val="ro-RO"/>
        </w:rPr>
        <w:t>Aproapelui</w:t>
      </w:r>
      <w:r>
        <w:rPr>
          <w:szCs w:val="24"/>
          <w:shd w:val="clear" w:color="auto" w:fill="FFFFFF"/>
          <w:lang w:val="ro-RO"/>
        </w:rPr>
        <w:t xml:space="preserve">. </w:t>
      </w:r>
      <w:proofErr w:type="spellStart"/>
      <w:r w:rsidR="00823DD6">
        <w:t>U</w:t>
      </w:r>
      <w:r>
        <w:t>na</w:t>
      </w:r>
      <w:proofErr w:type="spellEnd"/>
      <w:r>
        <w:t xml:space="preserve"> </w:t>
      </w:r>
      <w:proofErr w:type="spellStart"/>
      <w:r>
        <w:t>dintre</w:t>
      </w:r>
      <w:proofErr w:type="spellEnd"/>
      <w:r>
        <w:t xml:space="preserve"> </w:t>
      </w:r>
      <w:proofErr w:type="spellStart"/>
      <w:r>
        <w:t>cele</w:t>
      </w:r>
      <w:proofErr w:type="spellEnd"/>
      <w:r>
        <w:t xml:space="preserve"> </w:t>
      </w:r>
      <w:proofErr w:type="spellStart"/>
      <w:r>
        <w:t>mai</w:t>
      </w:r>
      <w:proofErr w:type="spellEnd"/>
      <w:r>
        <w:t xml:space="preserve"> </w:t>
      </w:r>
      <w:proofErr w:type="spellStart"/>
      <w:r>
        <w:t>emoționante</w:t>
      </w:r>
      <w:proofErr w:type="spellEnd"/>
      <w:r>
        <w:t xml:space="preserve"> scene </w:t>
      </w:r>
      <w:proofErr w:type="spellStart"/>
      <w:proofErr w:type="gramStart"/>
      <w:r>
        <w:t>este</w:t>
      </w:r>
      <w:proofErr w:type="spellEnd"/>
      <w:proofErr w:type="gramEnd"/>
      <w:r>
        <w:t xml:space="preserve"> </w:t>
      </w:r>
      <w:proofErr w:type="spellStart"/>
      <w:r>
        <w:t>petrecută</w:t>
      </w:r>
      <w:proofErr w:type="spellEnd"/>
      <w:r>
        <w:t xml:space="preserve"> </w:t>
      </w:r>
      <w:proofErr w:type="spellStart"/>
      <w:r>
        <w:t>în</w:t>
      </w:r>
      <w:proofErr w:type="spellEnd"/>
      <w:r>
        <w:t xml:space="preserve"> </w:t>
      </w:r>
      <w:proofErr w:type="spellStart"/>
      <w:r>
        <w:t>celula</w:t>
      </w:r>
      <w:proofErr w:type="spellEnd"/>
      <w:r>
        <w:t xml:space="preserve"> 44</w:t>
      </w:r>
      <w:r w:rsidR="00823DD6">
        <w:t>:</w:t>
      </w:r>
      <w:r>
        <w:t xml:space="preserve"> „O </w:t>
      </w:r>
      <w:proofErr w:type="spellStart"/>
      <w:r>
        <w:t>percheziţie</w:t>
      </w:r>
      <w:proofErr w:type="spellEnd"/>
      <w:r>
        <w:t xml:space="preserve"> </w:t>
      </w:r>
      <w:proofErr w:type="spellStart"/>
      <w:r>
        <w:t>îmi</w:t>
      </w:r>
      <w:proofErr w:type="spellEnd"/>
      <w:r>
        <w:t xml:space="preserve"> </w:t>
      </w:r>
      <w:proofErr w:type="spellStart"/>
      <w:r>
        <w:t>confiscă</w:t>
      </w:r>
      <w:proofErr w:type="spellEnd"/>
      <w:r>
        <w:t xml:space="preserve"> </w:t>
      </w:r>
      <w:proofErr w:type="spellStart"/>
      <w:r w:rsidR="00823DD6">
        <w:t>sticluţa</w:t>
      </w:r>
      <w:proofErr w:type="spellEnd"/>
      <w:r>
        <w:t xml:space="preserve"> </w:t>
      </w:r>
      <w:proofErr w:type="spellStart"/>
      <w:r>
        <w:t>unde</w:t>
      </w:r>
      <w:proofErr w:type="spellEnd"/>
      <w:r>
        <w:t xml:space="preserve"> </w:t>
      </w:r>
      <w:proofErr w:type="spellStart"/>
      <w:r>
        <w:t>îmi</w:t>
      </w:r>
      <w:proofErr w:type="spellEnd"/>
      <w:r>
        <w:t xml:space="preserve"> </w:t>
      </w:r>
      <w:proofErr w:type="spellStart"/>
      <w:r>
        <w:t>păstram</w:t>
      </w:r>
      <w:proofErr w:type="spellEnd"/>
      <w:r>
        <w:t xml:space="preserve"> </w:t>
      </w:r>
      <w:proofErr w:type="spellStart"/>
      <w:r>
        <w:t>lichidul</w:t>
      </w:r>
      <w:proofErr w:type="spellEnd"/>
      <w:r>
        <w:t xml:space="preserve"> care </w:t>
      </w:r>
      <w:proofErr w:type="spellStart"/>
      <w:r>
        <w:t>ni</w:t>
      </w:r>
      <w:proofErr w:type="spellEnd"/>
      <w:r>
        <w:t xml:space="preserve"> se </w:t>
      </w:r>
      <w:proofErr w:type="spellStart"/>
      <w:r>
        <w:t>serveşte</w:t>
      </w:r>
      <w:proofErr w:type="spellEnd"/>
      <w:r>
        <w:t xml:space="preserve"> </w:t>
      </w:r>
      <w:proofErr w:type="spellStart"/>
      <w:r w:rsidR="00823DD6">
        <w:t>drept</w:t>
      </w:r>
      <w:proofErr w:type="spellEnd"/>
      <w:r w:rsidR="00823DD6">
        <w:t xml:space="preserve"> </w:t>
      </w:r>
      <w:proofErr w:type="spellStart"/>
      <w:r w:rsidR="00823DD6">
        <w:t>cafea</w:t>
      </w:r>
      <w:proofErr w:type="spellEnd"/>
      <w:r w:rsidR="00823DD6">
        <w:t xml:space="preserve">. </w:t>
      </w:r>
      <w:proofErr w:type="spellStart"/>
      <w:r>
        <w:t>Confiscarea</w:t>
      </w:r>
      <w:proofErr w:type="spellEnd"/>
      <w:r>
        <w:t xml:space="preserve"> </w:t>
      </w:r>
      <w:proofErr w:type="spellStart"/>
      <w:r>
        <w:t>sticluţei</w:t>
      </w:r>
      <w:proofErr w:type="spellEnd"/>
      <w:r>
        <w:t xml:space="preserve"> </w:t>
      </w:r>
      <w:proofErr w:type="spellStart"/>
      <w:proofErr w:type="gramStart"/>
      <w:r>
        <w:t>ia</w:t>
      </w:r>
      <w:proofErr w:type="spellEnd"/>
      <w:proofErr w:type="gramEnd"/>
      <w:r>
        <w:t xml:space="preserve"> </w:t>
      </w:r>
      <w:proofErr w:type="spellStart"/>
      <w:r>
        <w:t>proporţii</w:t>
      </w:r>
      <w:proofErr w:type="spellEnd"/>
      <w:r>
        <w:t xml:space="preserve"> de </w:t>
      </w:r>
      <w:proofErr w:type="spellStart"/>
      <w:r>
        <w:t>pierdere</w:t>
      </w:r>
      <w:proofErr w:type="spellEnd"/>
      <w:r>
        <w:t xml:space="preserve"> </w:t>
      </w:r>
      <w:proofErr w:type="spellStart"/>
      <w:r>
        <w:t>catastrofală</w:t>
      </w:r>
      <w:proofErr w:type="spellEnd"/>
      <w:r>
        <w:t xml:space="preserve">. </w:t>
      </w:r>
      <w:proofErr w:type="spellStart"/>
      <w:proofErr w:type="gramStart"/>
      <w:r>
        <w:t>Seara</w:t>
      </w:r>
      <w:proofErr w:type="spellEnd"/>
      <w:r w:rsidR="00CD2CAB">
        <w:t xml:space="preserve">, la </w:t>
      </w:r>
      <w:proofErr w:type="spellStart"/>
      <w:r w:rsidR="00CD2CAB">
        <w:t>ora</w:t>
      </w:r>
      <w:proofErr w:type="spellEnd"/>
      <w:r w:rsidR="00CD2CAB">
        <w:t xml:space="preserve"> </w:t>
      </w:r>
      <w:proofErr w:type="spellStart"/>
      <w:r w:rsidR="00CD2CAB">
        <w:t>stingerii</w:t>
      </w:r>
      <w:proofErr w:type="spellEnd"/>
      <w:r w:rsidR="00CD2CAB">
        <w:t xml:space="preserve">, </w:t>
      </w:r>
      <w:proofErr w:type="spellStart"/>
      <w:r>
        <w:t>găsesc</w:t>
      </w:r>
      <w:proofErr w:type="spellEnd"/>
      <w:r>
        <w:t xml:space="preserve"> o </w:t>
      </w:r>
      <w:proofErr w:type="spellStart"/>
      <w:r>
        <w:t>sticlă</w:t>
      </w:r>
      <w:proofErr w:type="spellEnd"/>
      <w:r>
        <w:t xml:space="preserve">, </w:t>
      </w:r>
      <w:proofErr w:type="spellStart"/>
      <w:r>
        <w:t>mai</w:t>
      </w:r>
      <w:proofErr w:type="spellEnd"/>
      <w:r>
        <w:t xml:space="preserve"> mare </w:t>
      </w:r>
      <w:proofErr w:type="spellStart"/>
      <w:r>
        <w:t>decît</w:t>
      </w:r>
      <w:proofErr w:type="spellEnd"/>
      <w:r>
        <w:t xml:space="preserve"> </w:t>
      </w:r>
      <w:proofErr w:type="spellStart"/>
      <w:r>
        <w:t>cealalt</w:t>
      </w:r>
      <w:r w:rsidR="00823DD6">
        <w:t>ă</w:t>
      </w:r>
      <w:proofErr w:type="spellEnd"/>
      <w:r w:rsidR="00823DD6">
        <w:t>.</w:t>
      </w:r>
      <w:proofErr w:type="gramEnd"/>
      <w:r w:rsidR="00823DD6">
        <w:t xml:space="preserve"> </w:t>
      </w:r>
      <w:proofErr w:type="spellStart"/>
      <w:proofErr w:type="gramStart"/>
      <w:r w:rsidR="00823DD6">
        <w:t>Gestul</w:t>
      </w:r>
      <w:proofErr w:type="spellEnd"/>
      <w:r w:rsidR="00823DD6">
        <w:t xml:space="preserve"> </w:t>
      </w:r>
      <w:proofErr w:type="spellStart"/>
      <w:r w:rsidR="00823DD6">
        <w:t>acesta</w:t>
      </w:r>
      <w:proofErr w:type="spellEnd"/>
      <w:r w:rsidR="00823DD6">
        <w:t xml:space="preserve"> </w:t>
      </w:r>
      <w:proofErr w:type="spellStart"/>
      <w:r w:rsidR="00823DD6">
        <w:t>mă</w:t>
      </w:r>
      <w:proofErr w:type="spellEnd"/>
      <w:r w:rsidR="00823DD6">
        <w:t xml:space="preserve"> </w:t>
      </w:r>
      <w:proofErr w:type="spellStart"/>
      <w:r w:rsidR="00823DD6">
        <w:t>copleşeşte</w:t>
      </w:r>
      <w:proofErr w:type="spellEnd"/>
      <w:r w:rsidR="00823DD6">
        <w:t xml:space="preserve"> </w:t>
      </w:r>
      <w:proofErr w:type="spellStart"/>
      <w:r>
        <w:t>şi</w:t>
      </w:r>
      <w:proofErr w:type="spellEnd"/>
      <w:r>
        <w:t xml:space="preserve"> </w:t>
      </w:r>
      <w:proofErr w:type="spellStart"/>
      <w:r>
        <w:t>ud</w:t>
      </w:r>
      <w:proofErr w:type="spellEnd"/>
      <w:r>
        <w:t xml:space="preserve"> </w:t>
      </w:r>
      <w:proofErr w:type="spellStart"/>
      <w:r>
        <w:t>aşa-zisa</w:t>
      </w:r>
      <w:proofErr w:type="spellEnd"/>
      <w:r>
        <w:t xml:space="preserve"> „</w:t>
      </w:r>
      <w:proofErr w:type="spellStart"/>
      <w:r>
        <w:t>pernă</w:t>
      </w:r>
      <w:proofErr w:type="spellEnd"/>
      <w:r>
        <w:t xml:space="preserve">" cu </w:t>
      </w:r>
      <w:proofErr w:type="spellStart"/>
      <w:r>
        <w:t>dulcile</w:t>
      </w:r>
      <w:proofErr w:type="spellEnd"/>
      <w:r>
        <w:t xml:space="preserve"> </w:t>
      </w:r>
      <w:proofErr w:type="spellStart"/>
      <w:r>
        <w:t>lacrimi</w:t>
      </w:r>
      <w:proofErr w:type="spellEnd"/>
      <w:r>
        <w:t xml:space="preserve"> </w:t>
      </w:r>
      <w:proofErr w:type="spellStart"/>
      <w:r>
        <w:t>fierbinţi</w:t>
      </w:r>
      <w:proofErr w:type="spellEnd"/>
      <w:r>
        <w:t xml:space="preserve"> ale </w:t>
      </w:r>
      <w:proofErr w:type="spellStart"/>
      <w:r>
        <w:t>fericirii</w:t>
      </w:r>
      <w:proofErr w:type="spellEnd"/>
      <w:r>
        <w:t>.”</w:t>
      </w:r>
      <w:proofErr w:type="gramEnd"/>
      <w:r>
        <w:rPr>
          <w:rStyle w:val="Referinnotdesubsol"/>
        </w:rPr>
        <w:footnoteReference w:id="9"/>
      </w:r>
    </w:p>
    <w:p w:rsidR="00ED32FC" w:rsidRDefault="00823DD6" w:rsidP="00823DD6">
      <w:pPr>
        <w:spacing w:after="0" w:line="360" w:lineRule="auto"/>
        <w:ind w:firstLine="720"/>
        <w:jc w:val="both"/>
        <w:rPr>
          <w:lang w:val="ro-RO"/>
        </w:rPr>
      </w:pPr>
      <w:r w:rsidRPr="00823DD6">
        <w:rPr>
          <w:lang w:val="ro-RO"/>
        </w:rPr>
        <w:t>P</w:t>
      </w:r>
      <w:r w:rsidR="002E51BD" w:rsidRPr="00823DD6">
        <w:rPr>
          <w:lang w:val="ro-RO"/>
        </w:rPr>
        <w:t xml:space="preserve">rin </w:t>
      </w:r>
      <w:r w:rsidR="002E51BD">
        <w:rPr>
          <w:lang w:val="ro-RO"/>
        </w:rPr>
        <w:t xml:space="preserve">această încercare </w:t>
      </w:r>
      <w:r>
        <w:rPr>
          <w:lang w:val="ro-RO"/>
        </w:rPr>
        <w:t>a</w:t>
      </w:r>
      <w:r w:rsidR="002E51BD">
        <w:rPr>
          <w:lang w:val="ro-RO"/>
        </w:rPr>
        <w:t>m decupat din impr</w:t>
      </w:r>
      <w:r>
        <w:rPr>
          <w:lang w:val="ro-RO"/>
        </w:rPr>
        <w:t xml:space="preserve">esionantul volum de informații 10 episoade semnificative. </w:t>
      </w:r>
      <w:r w:rsidR="002E51BD">
        <w:rPr>
          <w:lang w:val="ro-RO"/>
        </w:rPr>
        <w:t>Aș fi putut selecta 100 de episoade, 1000… El a știut să respecte oricând doar 10 porunci…</w:t>
      </w:r>
      <w:r w:rsidR="002E51BD">
        <w:rPr>
          <w:szCs w:val="24"/>
          <w:shd w:val="clear" w:color="auto" w:fill="FFFFFF"/>
          <w:lang w:val="ro-RO"/>
        </w:rPr>
        <w:t xml:space="preserve">El nu a dorit niciodată nimic din ce a fost al celuilalt, el a dăruit prietenilor fidelitatea, contemporanilor o lecție de curaj, românilor o lecție de patriotism, europenilor o lecție de ecumenism, lumii întregi o dovadă de demnitate și rezistență în fața dictaturii de orice fel și din orice timp. </w:t>
      </w:r>
      <w:r w:rsidR="002E51BD" w:rsidRPr="008B7468">
        <w:rPr>
          <w:lang w:val="ro-RO"/>
        </w:rPr>
        <w:t xml:space="preserve"> </w:t>
      </w:r>
    </w:p>
    <w:p w:rsidR="00CE60AD" w:rsidRDefault="00CE60AD" w:rsidP="00CE60AD"/>
    <w:p w:rsidR="00CE60AD" w:rsidRPr="00914646" w:rsidRDefault="00CE60AD" w:rsidP="00C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000000"/>
          <w:szCs w:val="24"/>
          <w:lang/>
        </w:rPr>
      </w:pPr>
      <w:r>
        <w:rPr>
          <w:rFonts w:ascii="inherit" w:eastAsia="Times New Roman" w:hAnsi="inherit" w:cs="Courier New"/>
          <w:color w:val="000000"/>
          <w:szCs w:val="24"/>
          <w:lang/>
        </w:rPr>
        <w:tab/>
      </w:r>
      <w:r w:rsidRPr="00914646">
        <w:rPr>
          <w:rFonts w:ascii="inherit" w:eastAsia="Times New Roman" w:hAnsi="inherit" w:cs="Courier New"/>
          <w:color w:val="000000"/>
          <w:szCs w:val="24"/>
          <w:lang/>
        </w:rPr>
        <w:t>The comparative approach I have proposed is structured through the qualitative analysis resulting from case studies, fr</w:t>
      </w:r>
      <w:r>
        <w:rPr>
          <w:rFonts w:ascii="inherit" w:eastAsia="Times New Roman" w:hAnsi="inherit" w:cs="Courier New"/>
          <w:color w:val="000000"/>
          <w:szCs w:val="24"/>
          <w:lang/>
        </w:rPr>
        <w:t>om the observation of the focus-</w:t>
      </w:r>
      <w:r w:rsidRPr="00914646">
        <w:rPr>
          <w:rFonts w:ascii="inherit" w:eastAsia="Times New Roman" w:hAnsi="inherit" w:cs="Courier New"/>
          <w:color w:val="000000"/>
          <w:szCs w:val="24"/>
          <w:lang/>
        </w:rPr>
        <w:t xml:space="preserve">groups of pupils in the final grades of the last four school years. They are good enough to give me a realistic starting point, all of these premises underlining the problem in the </w:t>
      </w:r>
      <w:r>
        <w:rPr>
          <w:rFonts w:ascii="inherit" w:eastAsia="Times New Roman" w:hAnsi="inherit" w:cs="Courier New"/>
          <w:color w:val="000000"/>
          <w:szCs w:val="24"/>
          <w:lang/>
        </w:rPr>
        <w:t>form of a metaphor-</w:t>
      </w:r>
      <w:r w:rsidRPr="00914646">
        <w:rPr>
          <w:rFonts w:ascii="inherit" w:eastAsia="Times New Roman" w:hAnsi="inherit" w:cs="Courier New"/>
          <w:color w:val="000000"/>
          <w:szCs w:val="24"/>
          <w:lang/>
        </w:rPr>
        <w:t>interrogation that opens the perspective of the interdisciplinary understanding of the current school canon.</w:t>
      </w:r>
    </w:p>
    <w:p w:rsidR="00CE60AD" w:rsidRPr="00914646" w:rsidRDefault="00CE60AD" w:rsidP="00C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000000"/>
          <w:szCs w:val="24"/>
          <w:lang/>
        </w:rPr>
      </w:pPr>
      <w:r>
        <w:rPr>
          <w:rFonts w:ascii="inherit" w:eastAsia="Times New Roman" w:hAnsi="inherit" w:cs="Courier New"/>
          <w:color w:val="000000"/>
          <w:szCs w:val="24"/>
          <w:lang/>
        </w:rPr>
        <w:tab/>
      </w:r>
      <w:r w:rsidRPr="00914646">
        <w:rPr>
          <w:rFonts w:ascii="inherit" w:eastAsia="Times New Roman" w:hAnsi="inherit" w:cs="Courier New"/>
          <w:color w:val="000000"/>
          <w:szCs w:val="24"/>
          <w:lang/>
        </w:rPr>
        <w:t>The suggestive etymological analysis of the anchor-term, the canon followed its semantic evolution from the religious to the educational sphere. Steinhardt's spiritual and literary term deals with an essential fact, the greatest political process that the communist regime has set against the human intelligence after the sad 1944s. It is a dramatic and singular experience, leading the author from humiliation and pain, to a meditation on the subject of human freedom and faith.</w:t>
      </w:r>
    </w:p>
    <w:p w:rsidR="00CE60AD" w:rsidRPr="00914646" w:rsidRDefault="00CE60AD" w:rsidP="00C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000000"/>
          <w:szCs w:val="24"/>
          <w:lang/>
        </w:rPr>
      </w:pPr>
      <w:r>
        <w:rPr>
          <w:rFonts w:ascii="inherit" w:eastAsia="Times New Roman" w:hAnsi="inherit" w:cs="Courier New"/>
          <w:color w:val="000000"/>
          <w:szCs w:val="24"/>
          <w:lang/>
        </w:rPr>
        <w:tab/>
      </w:r>
      <w:r w:rsidRPr="00914646">
        <w:rPr>
          <w:rFonts w:ascii="inherit" w:eastAsia="Times New Roman" w:hAnsi="inherit" w:cs="Courier New"/>
          <w:color w:val="000000"/>
          <w:szCs w:val="24"/>
          <w:lang/>
        </w:rPr>
        <w:t xml:space="preserve">In turn, by this attempt I wanted to emphasize a metaphor of Steinhardt's </w:t>
      </w:r>
      <w:r>
        <w:rPr>
          <w:rFonts w:ascii="inherit" w:eastAsia="Times New Roman" w:hAnsi="inherit" w:cs="Courier New"/>
          <w:color w:val="000000"/>
          <w:szCs w:val="24"/>
          <w:lang/>
        </w:rPr>
        <w:t>work</w:t>
      </w:r>
      <w:r w:rsidRPr="00914646">
        <w:rPr>
          <w:rFonts w:ascii="inherit" w:eastAsia="Times New Roman" w:hAnsi="inherit" w:cs="Courier New"/>
          <w:color w:val="000000"/>
          <w:szCs w:val="24"/>
          <w:lang/>
        </w:rPr>
        <w:t xml:space="preserve"> and life, inherently </w:t>
      </w:r>
      <w:r>
        <w:rPr>
          <w:rFonts w:ascii="inherit" w:eastAsia="Times New Roman" w:hAnsi="inherit" w:cs="Courier New"/>
          <w:color w:val="000000"/>
          <w:szCs w:val="24"/>
          <w:lang/>
        </w:rPr>
        <w:t xml:space="preserve">and </w:t>
      </w:r>
      <w:r w:rsidRPr="00914646">
        <w:rPr>
          <w:rFonts w:ascii="inherit" w:eastAsia="Times New Roman" w:hAnsi="inherit" w:cs="Courier New"/>
          <w:color w:val="000000"/>
          <w:szCs w:val="24"/>
          <w:lang/>
        </w:rPr>
        <w:t xml:space="preserve">inextricably linked: The Decalogue of Forgiveness and Love. </w:t>
      </w:r>
      <w:r>
        <w:rPr>
          <w:rFonts w:ascii="inherit" w:eastAsia="Times New Roman" w:hAnsi="inherit" w:cs="Courier New"/>
          <w:color w:val="000000"/>
          <w:szCs w:val="24"/>
          <w:lang/>
        </w:rPr>
        <w:t>F</w:t>
      </w:r>
      <w:r w:rsidRPr="00914646">
        <w:rPr>
          <w:rFonts w:ascii="inherit" w:eastAsia="Times New Roman" w:hAnsi="inherit" w:cs="Courier New"/>
          <w:color w:val="000000"/>
          <w:szCs w:val="24"/>
          <w:lang/>
        </w:rPr>
        <w:t xml:space="preserve">rom the impressive volume of information, from the numerous scenes presented </w:t>
      </w:r>
      <w:r>
        <w:rPr>
          <w:rFonts w:ascii="inherit" w:eastAsia="Times New Roman" w:hAnsi="inherit" w:cs="Courier New"/>
          <w:color w:val="000000"/>
          <w:szCs w:val="24"/>
          <w:lang/>
        </w:rPr>
        <w:t>I have chosen</w:t>
      </w:r>
      <w:r w:rsidRPr="00914646">
        <w:rPr>
          <w:rFonts w:ascii="inherit" w:eastAsia="Times New Roman" w:hAnsi="inherit" w:cs="Courier New"/>
          <w:color w:val="000000"/>
          <w:szCs w:val="24"/>
          <w:lang/>
        </w:rPr>
        <w:t xml:space="preserve"> 2 significant episodes, meant to illustrate the 2 out of 10 commandments. I could have selected 100 episodes, 1000 ... but the 10 commandments would still have remained. He knew at all times to observe only 10 commandments.</w:t>
      </w:r>
    </w:p>
    <w:p w:rsidR="00CE60AD" w:rsidRPr="00914646" w:rsidRDefault="00CE60AD" w:rsidP="00C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000000"/>
          <w:szCs w:val="24"/>
        </w:rPr>
      </w:pPr>
      <w:r>
        <w:rPr>
          <w:rFonts w:ascii="inherit" w:eastAsia="Times New Roman" w:hAnsi="inherit" w:cs="Courier New"/>
          <w:color w:val="000000"/>
          <w:szCs w:val="24"/>
          <w:lang/>
        </w:rPr>
        <w:tab/>
      </w:r>
      <w:r w:rsidRPr="00914646">
        <w:rPr>
          <w:rFonts w:ascii="inherit" w:eastAsia="Times New Roman" w:hAnsi="inherit" w:cs="Courier New"/>
          <w:color w:val="000000"/>
          <w:szCs w:val="24"/>
          <w:lang/>
        </w:rPr>
        <w:t xml:space="preserve">He never </w:t>
      </w:r>
      <w:r>
        <w:rPr>
          <w:rFonts w:ascii="inherit" w:eastAsia="Times New Roman" w:hAnsi="inherit" w:cs="Courier New"/>
          <w:color w:val="000000"/>
          <w:szCs w:val="24"/>
          <w:lang/>
        </w:rPr>
        <w:t>wanted</w:t>
      </w:r>
      <w:r w:rsidRPr="00914646">
        <w:rPr>
          <w:rFonts w:ascii="inherit" w:eastAsia="Times New Roman" w:hAnsi="inherit" w:cs="Courier New"/>
          <w:color w:val="000000"/>
          <w:szCs w:val="24"/>
          <w:lang/>
        </w:rPr>
        <w:t xml:space="preserve"> anything from the </w:t>
      </w:r>
      <w:proofErr w:type="gramStart"/>
      <w:r w:rsidRPr="00914646">
        <w:rPr>
          <w:rFonts w:ascii="inherit" w:eastAsia="Times New Roman" w:hAnsi="inherit" w:cs="Courier New"/>
          <w:color w:val="000000"/>
          <w:szCs w:val="24"/>
          <w:lang/>
        </w:rPr>
        <w:t>other,</w:t>
      </w:r>
      <w:proofErr w:type="gramEnd"/>
      <w:r w:rsidRPr="00914646">
        <w:rPr>
          <w:rFonts w:ascii="inherit" w:eastAsia="Times New Roman" w:hAnsi="inherit" w:cs="Courier New"/>
          <w:color w:val="000000"/>
          <w:szCs w:val="24"/>
          <w:lang/>
        </w:rPr>
        <w:t xml:space="preserve"> he gave his fidelity to his friends, a lesson of courage</w:t>
      </w:r>
      <w:r w:rsidRPr="008070FD">
        <w:rPr>
          <w:rFonts w:ascii="inherit" w:eastAsia="Times New Roman" w:hAnsi="inherit" w:cs="Courier New"/>
          <w:color w:val="000000"/>
          <w:szCs w:val="24"/>
          <w:lang/>
        </w:rPr>
        <w:t xml:space="preserve"> </w:t>
      </w:r>
      <w:r>
        <w:rPr>
          <w:rFonts w:ascii="inherit" w:eastAsia="Times New Roman" w:hAnsi="inherit" w:cs="Courier New"/>
          <w:color w:val="000000"/>
          <w:szCs w:val="24"/>
          <w:lang/>
        </w:rPr>
        <w:t xml:space="preserve">to his </w:t>
      </w:r>
      <w:r w:rsidRPr="00914646">
        <w:rPr>
          <w:rFonts w:ascii="inherit" w:eastAsia="Times New Roman" w:hAnsi="inherit" w:cs="Courier New"/>
          <w:color w:val="000000"/>
          <w:szCs w:val="24"/>
          <w:lang/>
        </w:rPr>
        <w:t>contemporaries, a lesson of patriotism</w:t>
      </w:r>
      <w:r>
        <w:rPr>
          <w:rFonts w:ascii="inherit" w:eastAsia="Times New Roman" w:hAnsi="inherit" w:cs="Courier New"/>
          <w:color w:val="000000"/>
          <w:szCs w:val="24"/>
          <w:lang/>
        </w:rPr>
        <w:t xml:space="preserve"> to</w:t>
      </w:r>
      <w:r w:rsidRPr="008070FD">
        <w:rPr>
          <w:rFonts w:ascii="inherit" w:eastAsia="Times New Roman" w:hAnsi="inherit" w:cs="Courier New"/>
          <w:color w:val="000000"/>
          <w:szCs w:val="24"/>
          <w:lang/>
        </w:rPr>
        <w:t xml:space="preserve"> </w:t>
      </w:r>
      <w:r w:rsidRPr="00914646">
        <w:rPr>
          <w:rFonts w:ascii="inherit" w:eastAsia="Times New Roman" w:hAnsi="inherit" w:cs="Courier New"/>
          <w:color w:val="000000"/>
          <w:szCs w:val="24"/>
          <w:lang/>
        </w:rPr>
        <w:t>the Romanians, a lesson of ecumenism</w:t>
      </w:r>
      <w:r w:rsidRPr="008070FD">
        <w:rPr>
          <w:rFonts w:ascii="inherit" w:eastAsia="Times New Roman" w:hAnsi="inherit" w:cs="Courier New"/>
          <w:color w:val="000000"/>
          <w:szCs w:val="24"/>
          <w:lang/>
        </w:rPr>
        <w:t xml:space="preserve"> </w:t>
      </w:r>
      <w:r>
        <w:rPr>
          <w:rFonts w:ascii="inherit" w:eastAsia="Times New Roman" w:hAnsi="inherit" w:cs="Courier New"/>
          <w:color w:val="000000"/>
          <w:szCs w:val="24"/>
          <w:lang/>
        </w:rPr>
        <w:t xml:space="preserve">to </w:t>
      </w:r>
      <w:r w:rsidRPr="00914646">
        <w:rPr>
          <w:rFonts w:ascii="inherit" w:eastAsia="Times New Roman" w:hAnsi="inherit" w:cs="Courier New"/>
          <w:color w:val="000000"/>
          <w:szCs w:val="24"/>
          <w:lang/>
        </w:rPr>
        <w:t xml:space="preserve">the Europeans, </w:t>
      </w:r>
      <w:r>
        <w:rPr>
          <w:rFonts w:ascii="inherit" w:eastAsia="Times New Roman" w:hAnsi="inherit" w:cs="Courier New"/>
          <w:color w:val="000000"/>
          <w:szCs w:val="24"/>
          <w:lang/>
        </w:rPr>
        <w:t>the world</w:t>
      </w:r>
      <w:r w:rsidRPr="00914646">
        <w:rPr>
          <w:rFonts w:ascii="inherit" w:eastAsia="Times New Roman" w:hAnsi="inherit" w:cs="Courier New"/>
          <w:color w:val="000000"/>
          <w:szCs w:val="24"/>
          <w:lang/>
        </w:rPr>
        <w:t xml:space="preserve"> a proof of dementia and resistance to </w:t>
      </w:r>
      <w:r>
        <w:rPr>
          <w:rFonts w:ascii="inherit" w:eastAsia="Times New Roman" w:hAnsi="inherit" w:cs="Courier New"/>
          <w:color w:val="000000"/>
          <w:szCs w:val="24"/>
          <w:lang/>
        </w:rPr>
        <w:t>any</w:t>
      </w:r>
      <w:r w:rsidRPr="00914646">
        <w:rPr>
          <w:rFonts w:ascii="inherit" w:eastAsia="Times New Roman" w:hAnsi="inherit" w:cs="Courier New"/>
          <w:color w:val="000000"/>
          <w:szCs w:val="24"/>
          <w:lang/>
        </w:rPr>
        <w:t xml:space="preserve"> dictatorship </w:t>
      </w:r>
      <w:r>
        <w:rPr>
          <w:rFonts w:ascii="inherit" w:eastAsia="Times New Roman" w:hAnsi="inherit" w:cs="Courier New"/>
          <w:color w:val="000000"/>
          <w:szCs w:val="24"/>
          <w:lang/>
        </w:rPr>
        <w:t>from</w:t>
      </w:r>
      <w:r w:rsidRPr="00914646">
        <w:rPr>
          <w:rFonts w:ascii="inherit" w:eastAsia="Times New Roman" w:hAnsi="inherit" w:cs="Courier New"/>
          <w:color w:val="000000"/>
          <w:szCs w:val="24"/>
          <w:lang/>
        </w:rPr>
        <w:t xml:space="preserve"> any time.</w:t>
      </w:r>
    </w:p>
    <w:p w:rsidR="00CE60AD" w:rsidRDefault="00CE60AD" w:rsidP="00B93807">
      <w:pPr>
        <w:spacing w:line="360" w:lineRule="auto"/>
        <w:jc w:val="center"/>
        <w:rPr>
          <w:rFonts w:cs="Times New Roman"/>
          <w:szCs w:val="24"/>
        </w:rPr>
      </w:pPr>
    </w:p>
    <w:p w:rsidR="00CE60AD" w:rsidRDefault="00CE60AD" w:rsidP="00B93807">
      <w:pPr>
        <w:spacing w:line="360" w:lineRule="auto"/>
        <w:jc w:val="center"/>
        <w:rPr>
          <w:rFonts w:cs="Times New Roman"/>
          <w:szCs w:val="24"/>
        </w:rPr>
      </w:pPr>
    </w:p>
    <w:p w:rsidR="00CE60AD" w:rsidRDefault="00CE60AD" w:rsidP="00B93807">
      <w:pPr>
        <w:spacing w:line="360" w:lineRule="auto"/>
        <w:jc w:val="center"/>
        <w:rPr>
          <w:rFonts w:cs="Times New Roman"/>
          <w:szCs w:val="24"/>
        </w:rPr>
      </w:pPr>
    </w:p>
    <w:p w:rsidR="00CE60AD" w:rsidRDefault="00CE60AD" w:rsidP="00B93807">
      <w:pPr>
        <w:spacing w:line="360" w:lineRule="auto"/>
        <w:jc w:val="center"/>
        <w:rPr>
          <w:rFonts w:cs="Times New Roman"/>
          <w:szCs w:val="24"/>
        </w:rPr>
      </w:pPr>
    </w:p>
    <w:p w:rsidR="00CE60AD" w:rsidRDefault="00CE60AD" w:rsidP="00B93807">
      <w:pPr>
        <w:spacing w:line="360" w:lineRule="auto"/>
        <w:jc w:val="center"/>
        <w:rPr>
          <w:rFonts w:cs="Times New Roman"/>
          <w:szCs w:val="24"/>
        </w:rPr>
      </w:pPr>
    </w:p>
    <w:p w:rsidR="00CE60AD" w:rsidRDefault="00CE60AD" w:rsidP="00B93807">
      <w:pPr>
        <w:spacing w:line="360" w:lineRule="auto"/>
        <w:jc w:val="center"/>
        <w:rPr>
          <w:rFonts w:cs="Times New Roman"/>
          <w:szCs w:val="24"/>
        </w:rPr>
      </w:pPr>
    </w:p>
    <w:p w:rsidR="00CE60AD" w:rsidRDefault="00CE60AD" w:rsidP="00B93807">
      <w:pPr>
        <w:spacing w:line="360" w:lineRule="auto"/>
        <w:jc w:val="center"/>
        <w:rPr>
          <w:rFonts w:cs="Times New Roman"/>
          <w:szCs w:val="24"/>
        </w:rPr>
      </w:pPr>
    </w:p>
    <w:p w:rsidR="00B93807" w:rsidRPr="00624FB1" w:rsidRDefault="00B93807" w:rsidP="00B93807">
      <w:pPr>
        <w:spacing w:line="360" w:lineRule="auto"/>
        <w:jc w:val="center"/>
        <w:rPr>
          <w:rFonts w:cs="Times New Roman"/>
          <w:szCs w:val="24"/>
          <w:lang w:val="ro-RO"/>
        </w:rPr>
      </w:pPr>
      <w:r w:rsidRPr="00532FDA">
        <w:rPr>
          <w:rFonts w:cs="Times New Roman"/>
          <w:szCs w:val="24"/>
        </w:rPr>
        <w:lastRenderedPageBreak/>
        <w:t>BIBLIOGRAFIE</w:t>
      </w:r>
    </w:p>
    <w:p w:rsidR="00B93807" w:rsidRPr="00532FDA" w:rsidRDefault="00B93807" w:rsidP="00B93807">
      <w:pPr>
        <w:pStyle w:val="Listparagraf"/>
        <w:numPr>
          <w:ilvl w:val="0"/>
          <w:numId w:val="1"/>
        </w:numPr>
        <w:spacing w:line="360" w:lineRule="auto"/>
        <w:ind w:left="360"/>
        <w:jc w:val="both"/>
        <w:rPr>
          <w:rFonts w:cs="Times New Roman"/>
          <w:bCs/>
          <w:color w:val="111111"/>
          <w:kern w:val="36"/>
          <w:szCs w:val="24"/>
          <w:lang w:val="ro-RO"/>
        </w:rPr>
      </w:pPr>
      <w:r w:rsidRPr="00532FDA">
        <w:rPr>
          <w:rFonts w:cs="Times New Roman"/>
          <w:bCs/>
          <w:color w:val="111111"/>
          <w:kern w:val="36"/>
          <w:szCs w:val="24"/>
          <w:lang w:val="ro-RO"/>
        </w:rPr>
        <w:t xml:space="preserve">CĂLINESCU, George, </w:t>
      </w:r>
      <w:r w:rsidRPr="00532FDA">
        <w:rPr>
          <w:rFonts w:cs="Times New Roman"/>
          <w:bCs/>
          <w:i/>
          <w:color w:val="111111"/>
          <w:kern w:val="36"/>
          <w:szCs w:val="24"/>
          <w:lang w:val="ro-RO"/>
        </w:rPr>
        <w:t xml:space="preserve">Istoria literaturii române de la origini până în </w:t>
      </w:r>
      <w:proofErr w:type="spellStart"/>
      <w:r w:rsidRPr="00532FDA">
        <w:rPr>
          <w:rFonts w:cs="Times New Roman"/>
          <w:bCs/>
          <w:i/>
          <w:color w:val="111111"/>
          <w:kern w:val="36"/>
          <w:szCs w:val="24"/>
          <w:lang w:val="ro-RO"/>
        </w:rPr>
        <w:t>present</w:t>
      </w:r>
      <w:proofErr w:type="spellEnd"/>
      <w:r w:rsidRPr="00532FDA">
        <w:rPr>
          <w:rFonts w:cs="Times New Roman"/>
          <w:bCs/>
          <w:color w:val="111111"/>
          <w:kern w:val="36"/>
          <w:szCs w:val="24"/>
          <w:lang w:val="ro-RO"/>
        </w:rPr>
        <w:t xml:space="preserve">, 2008, București: </w:t>
      </w:r>
      <w:r w:rsidRPr="00532FDA">
        <w:rPr>
          <w:rFonts w:eastAsia="Times New Roman" w:cs="Times New Roman"/>
          <w:szCs w:val="24"/>
          <w:lang w:val="ro-RO"/>
        </w:rPr>
        <w:t>Editura</w:t>
      </w:r>
      <w:r w:rsidRPr="00532FDA">
        <w:rPr>
          <w:rFonts w:cs="Times New Roman"/>
          <w:bCs/>
          <w:color w:val="111111"/>
          <w:kern w:val="36"/>
          <w:szCs w:val="24"/>
          <w:lang w:val="ro-RO"/>
        </w:rPr>
        <w:t xml:space="preserve"> Semne.</w:t>
      </w:r>
    </w:p>
    <w:p w:rsidR="00B93807" w:rsidRPr="006D6696" w:rsidRDefault="00B93807" w:rsidP="00B93807">
      <w:pPr>
        <w:pStyle w:val="Listparagraf"/>
        <w:numPr>
          <w:ilvl w:val="0"/>
          <w:numId w:val="1"/>
        </w:numPr>
        <w:spacing w:line="360" w:lineRule="auto"/>
        <w:ind w:left="360"/>
        <w:jc w:val="both"/>
        <w:rPr>
          <w:rFonts w:cs="Times New Roman"/>
          <w:szCs w:val="24"/>
          <w:lang w:val="ro-RO"/>
        </w:rPr>
      </w:pPr>
      <w:r w:rsidRPr="005B53DB">
        <w:rPr>
          <w:rFonts w:eastAsia="Times New Roman" w:cs="Times New Roman"/>
          <w:szCs w:val="24"/>
        </w:rPr>
        <w:t xml:space="preserve">ECO, Umberto, „Les </w:t>
      </w:r>
      <w:proofErr w:type="spellStart"/>
      <w:r w:rsidRPr="005B53DB">
        <w:rPr>
          <w:rFonts w:eastAsia="Times New Roman" w:cs="Times New Roman"/>
          <w:szCs w:val="24"/>
        </w:rPr>
        <w:t>sémaphores</w:t>
      </w:r>
      <w:proofErr w:type="spellEnd"/>
      <w:r w:rsidRPr="005B53DB">
        <w:rPr>
          <w:rFonts w:eastAsia="Times New Roman" w:cs="Times New Roman"/>
          <w:szCs w:val="24"/>
        </w:rPr>
        <w:t xml:space="preserve"> </w:t>
      </w:r>
      <w:proofErr w:type="spellStart"/>
      <w:r w:rsidRPr="005B53DB">
        <w:rPr>
          <w:rFonts w:eastAsia="Times New Roman" w:cs="Times New Roman"/>
          <w:szCs w:val="24"/>
        </w:rPr>
        <w:t>dans</w:t>
      </w:r>
      <w:proofErr w:type="spellEnd"/>
      <w:r w:rsidRPr="005B53DB">
        <w:rPr>
          <w:rFonts w:eastAsia="Times New Roman" w:cs="Times New Roman"/>
          <w:szCs w:val="24"/>
        </w:rPr>
        <w:t xml:space="preserve"> la </w:t>
      </w:r>
      <w:proofErr w:type="spellStart"/>
      <w:r w:rsidRPr="005B53DB">
        <w:rPr>
          <w:rFonts w:eastAsia="Times New Roman" w:cs="Times New Roman"/>
          <w:szCs w:val="24"/>
        </w:rPr>
        <w:t>pluie</w:t>
      </w:r>
      <w:proofErr w:type="spellEnd"/>
      <w:r w:rsidRPr="005B53DB">
        <w:rPr>
          <w:rFonts w:eastAsia="Times New Roman" w:cs="Times New Roman"/>
          <w:szCs w:val="24"/>
        </w:rPr>
        <w:t xml:space="preserve">” </w:t>
      </w:r>
      <w:proofErr w:type="spellStart"/>
      <w:r w:rsidRPr="005B53DB">
        <w:rPr>
          <w:rFonts w:eastAsia="Times New Roman" w:cs="Times New Roman"/>
          <w:szCs w:val="24"/>
        </w:rPr>
        <w:t>în</w:t>
      </w:r>
      <w:proofErr w:type="spellEnd"/>
      <w:r w:rsidRPr="005B53DB">
        <w:rPr>
          <w:rFonts w:eastAsia="Times New Roman" w:cs="Times New Roman"/>
          <w:szCs w:val="24"/>
        </w:rPr>
        <w:t xml:space="preserve"> </w:t>
      </w:r>
      <w:r w:rsidRPr="005B53DB">
        <w:rPr>
          <w:rFonts w:eastAsia="Times New Roman" w:cs="Times New Roman"/>
          <w:i/>
          <w:szCs w:val="24"/>
        </w:rPr>
        <w:t>De la literature</w:t>
      </w:r>
      <w:r w:rsidRPr="005B53DB">
        <w:rPr>
          <w:rFonts w:eastAsia="Times New Roman" w:cs="Times New Roman"/>
          <w:szCs w:val="24"/>
        </w:rPr>
        <w:t xml:space="preserve">, 2003, </w:t>
      </w:r>
      <w:proofErr w:type="spellStart"/>
      <w:r w:rsidRPr="005B53DB">
        <w:rPr>
          <w:rFonts w:eastAsia="Times New Roman" w:cs="Times New Roman"/>
          <w:szCs w:val="24"/>
        </w:rPr>
        <w:t>Traduit</w:t>
      </w:r>
      <w:proofErr w:type="spellEnd"/>
      <w:r w:rsidRPr="005B53DB">
        <w:rPr>
          <w:rFonts w:eastAsia="Times New Roman" w:cs="Times New Roman"/>
          <w:szCs w:val="24"/>
        </w:rPr>
        <w:t xml:space="preserve"> de </w:t>
      </w:r>
      <w:proofErr w:type="spellStart"/>
      <w:r w:rsidRPr="005B53DB">
        <w:rPr>
          <w:rFonts w:eastAsia="Times New Roman" w:cs="Times New Roman"/>
          <w:szCs w:val="24"/>
        </w:rPr>
        <w:t>l’italien</w:t>
      </w:r>
      <w:proofErr w:type="spellEnd"/>
      <w:r w:rsidRPr="005B53DB">
        <w:rPr>
          <w:rFonts w:eastAsia="Times New Roman" w:cs="Times New Roman"/>
          <w:szCs w:val="24"/>
        </w:rPr>
        <w:t xml:space="preserve"> par </w:t>
      </w:r>
      <w:proofErr w:type="spellStart"/>
      <w:r w:rsidRPr="005B53DB">
        <w:rPr>
          <w:rFonts w:eastAsia="Times New Roman" w:cs="Times New Roman"/>
          <w:szCs w:val="24"/>
        </w:rPr>
        <w:t>Myriem</w:t>
      </w:r>
      <w:proofErr w:type="spellEnd"/>
      <w:r w:rsidRPr="005B53DB">
        <w:rPr>
          <w:rFonts w:eastAsia="Times New Roman" w:cs="Times New Roman"/>
          <w:szCs w:val="24"/>
        </w:rPr>
        <w:t xml:space="preserve"> </w:t>
      </w:r>
      <w:proofErr w:type="spellStart"/>
      <w:r w:rsidRPr="005B53DB">
        <w:rPr>
          <w:rFonts w:eastAsia="Times New Roman" w:cs="Times New Roman"/>
          <w:szCs w:val="24"/>
        </w:rPr>
        <w:t>Bouzaher</w:t>
      </w:r>
      <w:proofErr w:type="spellEnd"/>
      <w:r w:rsidRPr="005B53DB">
        <w:rPr>
          <w:rFonts w:eastAsia="Times New Roman" w:cs="Times New Roman"/>
          <w:szCs w:val="24"/>
        </w:rPr>
        <w:t xml:space="preserve">, Paris: </w:t>
      </w:r>
      <w:proofErr w:type="spellStart"/>
      <w:r w:rsidRPr="005B53DB">
        <w:rPr>
          <w:rFonts w:eastAsia="Times New Roman" w:cs="Times New Roman"/>
          <w:szCs w:val="24"/>
        </w:rPr>
        <w:t>Grasset</w:t>
      </w:r>
      <w:proofErr w:type="spellEnd"/>
      <w:r w:rsidRPr="005B53DB">
        <w:rPr>
          <w:rFonts w:eastAsia="Times New Roman" w:cs="Times New Roman"/>
          <w:szCs w:val="24"/>
        </w:rPr>
        <w:t>.</w:t>
      </w:r>
    </w:p>
    <w:p w:rsidR="00B93807" w:rsidRDefault="00B93807" w:rsidP="00B93807">
      <w:pPr>
        <w:pStyle w:val="Listparagraf"/>
        <w:numPr>
          <w:ilvl w:val="0"/>
          <w:numId w:val="1"/>
        </w:numPr>
        <w:spacing w:after="0" w:line="360" w:lineRule="auto"/>
        <w:ind w:left="360"/>
        <w:jc w:val="both"/>
        <w:rPr>
          <w:rFonts w:eastAsia="Times New Roman" w:cs="Times New Roman"/>
          <w:spacing w:val="-2"/>
          <w:szCs w:val="24"/>
          <w:lang w:val="ro-RO"/>
        </w:rPr>
      </w:pPr>
      <w:r w:rsidRPr="00532FDA">
        <w:rPr>
          <w:rFonts w:eastAsia="Times New Roman" w:cs="Times New Roman"/>
          <w:spacing w:val="-2"/>
          <w:szCs w:val="24"/>
          <w:lang w:val="ro-RO"/>
        </w:rPr>
        <w:t xml:space="preserve">GARDNER, Howard, 2005, </w:t>
      </w:r>
      <w:r w:rsidRPr="00532FDA">
        <w:rPr>
          <w:rFonts w:eastAsia="Times New Roman" w:cs="Times New Roman"/>
          <w:i/>
          <w:spacing w:val="-2"/>
          <w:szCs w:val="24"/>
          <w:lang w:val="ro-RO"/>
        </w:rPr>
        <w:t>Mintea disciplinată</w:t>
      </w:r>
      <w:r w:rsidRPr="00532FDA">
        <w:rPr>
          <w:rFonts w:eastAsia="Times New Roman" w:cs="Times New Roman"/>
          <w:spacing w:val="-2"/>
          <w:szCs w:val="24"/>
          <w:lang w:val="ro-RO"/>
        </w:rPr>
        <w:t xml:space="preserve">,  Bucureşti: </w:t>
      </w:r>
      <w:r w:rsidRPr="00532FDA">
        <w:rPr>
          <w:rFonts w:eastAsia="Times New Roman" w:cs="Times New Roman"/>
          <w:szCs w:val="24"/>
          <w:lang w:val="ro-RO"/>
        </w:rPr>
        <w:t xml:space="preserve">Editura </w:t>
      </w:r>
      <w:r w:rsidRPr="00532FDA">
        <w:rPr>
          <w:rFonts w:eastAsia="Times New Roman" w:cs="Times New Roman"/>
          <w:spacing w:val="-2"/>
          <w:szCs w:val="24"/>
          <w:lang w:val="ro-RO"/>
        </w:rPr>
        <w:t>Sigma.</w:t>
      </w:r>
    </w:p>
    <w:p w:rsidR="00B93807" w:rsidRPr="00624FB1" w:rsidRDefault="00B93807" w:rsidP="00B93807">
      <w:pPr>
        <w:pStyle w:val="Listparagraf"/>
        <w:numPr>
          <w:ilvl w:val="0"/>
          <w:numId w:val="1"/>
        </w:numPr>
        <w:spacing w:after="0" w:line="360" w:lineRule="auto"/>
        <w:ind w:left="360"/>
        <w:jc w:val="both"/>
        <w:rPr>
          <w:rFonts w:eastAsia="Times New Roman" w:cs="Times New Roman"/>
          <w:spacing w:val="-2"/>
          <w:szCs w:val="24"/>
          <w:lang w:val="ro-RO"/>
        </w:rPr>
      </w:pPr>
      <w:r w:rsidRPr="00624FB1">
        <w:rPr>
          <w:rFonts w:eastAsia="Times New Roman" w:cs="Times New Roman"/>
          <w:spacing w:val="-2"/>
          <w:szCs w:val="24"/>
          <w:lang w:val="ro-RO"/>
        </w:rPr>
        <w:t xml:space="preserve">GARDNER, Howard, 2005, </w:t>
      </w:r>
      <w:r w:rsidRPr="00624FB1">
        <w:rPr>
          <w:rFonts w:eastAsia="Times New Roman" w:cs="Times New Roman"/>
          <w:i/>
          <w:spacing w:val="-2"/>
          <w:szCs w:val="24"/>
          <w:lang w:val="ro-RO"/>
        </w:rPr>
        <w:t>Inteligenţe multiple</w:t>
      </w:r>
      <w:r w:rsidRPr="00624FB1">
        <w:rPr>
          <w:rFonts w:eastAsia="Times New Roman" w:cs="Times New Roman"/>
          <w:spacing w:val="-2"/>
          <w:szCs w:val="24"/>
          <w:lang w:val="ro-RO"/>
        </w:rPr>
        <w:t xml:space="preserve">,  Bucureşti: </w:t>
      </w:r>
      <w:r w:rsidRPr="00624FB1">
        <w:rPr>
          <w:rFonts w:eastAsia="Times New Roman" w:cs="Times New Roman"/>
          <w:szCs w:val="24"/>
          <w:lang w:val="ro-RO"/>
        </w:rPr>
        <w:t xml:space="preserve">Editura </w:t>
      </w:r>
      <w:r w:rsidRPr="00624FB1">
        <w:rPr>
          <w:rFonts w:eastAsia="Times New Roman" w:cs="Times New Roman"/>
          <w:spacing w:val="-2"/>
          <w:szCs w:val="24"/>
          <w:lang w:val="ro-RO"/>
        </w:rPr>
        <w:t>Sigma.</w:t>
      </w:r>
      <w:r w:rsidRPr="00624FB1">
        <w:rPr>
          <w:rFonts w:cs="Times New Roman"/>
          <w:bCs/>
          <w:szCs w:val="24"/>
        </w:rPr>
        <w:t xml:space="preserve"> </w:t>
      </w:r>
    </w:p>
    <w:p w:rsidR="00B93807" w:rsidRPr="00532FDA" w:rsidRDefault="00B93807" w:rsidP="00B93807">
      <w:pPr>
        <w:pStyle w:val="Listparagraf"/>
        <w:numPr>
          <w:ilvl w:val="0"/>
          <w:numId w:val="1"/>
        </w:numPr>
        <w:spacing w:line="360" w:lineRule="auto"/>
        <w:ind w:left="360"/>
        <w:jc w:val="both"/>
        <w:rPr>
          <w:rFonts w:cs="Times New Roman"/>
          <w:bCs/>
          <w:color w:val="111111"/>
          <w:kern w:val="36"/>
          <w:szCs w:val="24"/>
          <w:lang w:val="ro-RO"/>
        </w:rPr>
      </w:pPr>
      <w:r w:rsidRPr="00532FDA">
        <w:rPr>
          <w:rFonts w:eastAsia="Times New Roman" w:cs="Times New Roman"/>
          <w:spacing w:val="-2"/>
          <w:szCs w:val="24"/>
          <w:lang w:val="ro-RO"/>
        </w:rPr>
        <w:t xml:space="preserve">MANOLESCU, Nicolae, 2004, </w:t>
      </w:r>
      <w:r w:rsidRPr="00532FDA">
        <w:rPr>
          <w:rFonts w:eastAsia="Times New Roman" w:cs="Times New Roman"/>
          <w:i/>
          <w:spacing w:val="-2"/>
          <w:szCs w:val="24"/>
          <w:lang w:val="ro-RO"/>
        </w:rPr>
        <w:t>Arca lui Noe. Eseu despre romanul românesc</w:t>
      </w:r>
      <w:r w:rsidRPr="00532FDA">
        <w:rPr>
          <w:rFonts w:eastAsia="Times New Roman" w:cs="Times New Roman"/>
          <w:spacing w:val="-2"/>
          <w:szCs w:val="24"/>
          <w:lang w:val="ro-RO"/>
        </w:rPr>
        <w:t>, Bucureşti:</w:t>
      </w:r>
      <w:r w:rsidRPr="00532FDA">
        <w:rPr>
          <w:rFonts w:eastAsia="Times New Roman" w:cs="Times New Roman"/>
          <w:szCs w:val="24"/>
          <w:lang w:val="ro-RO"/>
        </w:rPr>
        <w:t xml:space="preserve"> Editura </w:t>
      </w:r>
      <w:r w:rsidRPr="00532FDA">
        <w:rPr>
          <w:rFonts w:eastAsia="Times New Roman" w:cs="Times New Roman"/>
          <w:spacing w:val="-2"/>
          <w:szCs w:val="24"/>
          <w:lang w:val="ro-RO"/>
        </w:rPr>
        <w:t>Gramar.</w:t>
      </w:r>
    </w:p>
    <w:p w:rsidR="00B93807" w:rsidRPr="00532FDA" w:rsidRDefault="00B93807" w:rsidP="00B93807">
      <w:pPr>
        <w:pStyle w:val="Listparagraf"/>
        <w:numPr>
          <w:ilvl w:val="0"/>
          <w:numId w:val="1"/>
        </w:numPr>
        <w:spacing w:line="360" w:lineRule="auto"/>
        <w:ind w:left="360"/>
        <w:jc w:val="both"/>
        <w:rPr>
          <w:rFonts w:cs="Times New Roman"/>
          <w:bCs/>
          <w:color w:val="111111"/>
          <w:kern w:val="36"/>
          <w:szCs w:val="24"/>
          <w:lang w:val="ro-RO"/>
        </w:rPr>
      </w:pPr>
      <w:r w:rsidRPr="00532FDA">
        <w:rPr>
          <w:rFonts w:cs="Times New Roman"/>
          <w:szCs w:val="24"/>
          <w:lang w:val="ro-RO"/>
        </w:rPr>
        <w:t xml:space="preserve"> </w:t>
      </w:r>
      <w:r w:rsidRPr="00532FDA">
        <w:rPr>
          <w:rFonts w:cs="Times New Roman"/>
          <w:bCs/>
          <w:color w:val="111111"/>
          <w:kern w:val="36"/>
          <w:szCs w:val="24"/>
          <w:lang w:val="ro-RO"/>
        </w:rPr>
        <w:t xml:space="preserve">MANOLESCU, Nicolae, 2008 </w:t>
      </w:r>
      <w:r w:rsidRPr="00532FDA">
        <w:rPr>
          <w:rFonts w:cs="Times New Roman"/>
          <w:bCs/>
          <w:i/>
          <w:color w:val="111111"/>
          <w:kern w:val="36"/>
          <w:szCs w:val="24"/>
          <w:lang w:val="ro-RO"/>
        </w:rPr>
        <w:t>Istoria</w:t>
      </w:r>
      <w:r w:rsidRPr="00532FDA">
        <w:rPr>
          <w:rFonts w:cs="Times New Roman"/>
          <w:bCs/>
          <w:color w:val="111111"/>
          <w:kern w:val="36"/>
          <w:szCs w:val="24"/>
          <w:lang w:val="ro-RO"/>
        </w:rPr>
        <w:t xml:space="preserve"> </w:t>
      </w:r>
      <w:r w:rsidRPr="00532FDA">
        <w:rPr>
          <w:rFonts w:cs="Times New Roman"/>
          <w:bCs/>
          <w:i/>
          <w:color w:val="111111"/>
          <w:kern w:val="36"/>
          <w:szCs w:val="24"/>
          <w:lang w:val="ro-RO"/>
        </w:rPr>
        <w:t>critică a literaturii române. 5 secole de literatură</w:t>
      </w:r>
      <w:r w:rsidRPr="00532FDA">
        <w:rPr>
          <w:rFonts w:cs="Times New Roman"/>
          <w:bCs/>
          <w:color w:val="111111"/>
          <w:kern w:val="36"/>
          <w:szCs w:val="24"/>
          <w:lang w:val="ro-RO"/>
        </w:rPr>
        <w:t>, 2008, București</w:t>
      </w:r>
      <w:r w:rsidRPr="00532FDA">
        <w:rPr>
          <w:rFonts w:eastAsia="Times New Roman" w:cs="Times New Roman"/>
          <w:szCs w:val="24"/>
          <w:lang w:val="ro-RO"/>
        </w:rPr>
        <w:t xml:space="preserve"> Editura</w:t>
      </w:r>
      <w:r>
        <w:rPr>
          <w:rFonts w:cs="Times New Roman"/>
          <w:bCs/>
          <w:color w:val="111111"/>
          <w:kern w:val="36"/>
          <w:szCs w:val="24"/>
          <w:lang w:val="ro-RO"/>
        </w:rPr>
        <w:t xml:space="preserve"> Paralela 45</w:t>
      </w:r>
      <w:r w:rsidRPr="00532FDA">
        <w:rPr>
          <w:rFonts w:cs="Times New Roman"/>
          <w:bCs/>
          <w:color w:val="111111"/>
          <w:kern w:val="36"/>
          <w:szCs w:val="24"/>
          <w:lang w:val="ro-RO"/>
        </w:rPr>
        <w:t>.</w:t>
      </w:r>
    </w:p>
    <w:p w:rsidR="00B93807" w:rsidRPr="005B53DB" w:rsidRDefault="00B93807" w:rsidP="00B93807">
      <w:pPr>
        <w:pStyle w:val="Listparagraf"/>
        <w:numPr>
          <w:ilvl w:val="0"/>
          <w:numId w:val="1"/>
        </w:numPr>
        <w:spacing w:after="0" w:line="360" w:lineRule="auto"/>
        <w:ind w:left="360"/>
        <w:jc w:val="both"/>
        <w:rPr>
          <w:rFonts w:eastAsia="Times New Roman" w:cs="Times New Roman"/>
          <w:spacing w:val="-2"/>
          <w:szCs w:val="24"/>
          <w:lang w:val="ro-RO"/>
        </w:rPr>
      </w:pPr>
      <w:r w:rsidRPr="00532FDA">
        <w:rPr>
          <w:rFonts w:cs="Times New Roman"/>
          <w:szCs w:val="24"/>
          <w:lang w:val="ro-RO"/>
        </w:rPr>
        <w:t>MARTIN, Mircea</w:t>
      </w:r>
      <w:r w:rsidRPr="00532FDA">
        <w:rPr>
          <w:rFonts w:cs="Times New Roman"/>
          <w:i/>
          <w:szCs w:val="24"/>
          <w:lang w:val="ro-RO"/>
        </w:rPr>
        <w:t xml:space="preserve"> „</w:t>
      </w:r>
      <w:r w:rsidRPr="00532FDA">
        <w:rPr>
          <w:rFonts w:eastAsia="Times New Roman" w:cs="Times New Roman"/>
          <w:szCs w:val="24"/>
          <w:lang w:val="ro-RO"/>
        </w:rPr>
        <w:t>Canon și valoare”</w:t>
      </w:r>
      <w:r w:rsidRPr="00532FDA">
        <w:rPr>
          <w:rFonts w:eastAsia="Times New Roman" w:cs="Times New Roman"/>
          <w:i/>
          <w:szCs w:val="24"/>
          <w:lang w:val="ro-RO"/>
        </w:rPr>
        <w:t xml:space="preserve">, </w:t>
      </w:r>
      <w:r w:rsidRPr="00532FDA">
        <w:rPr>
          <w:rFonts w:cs="Times New Roman"/>
          <w:szCs w:val="24"/>
          <w:lang w:val="ro-RO"/>
        </w:rPr>
        <w:t>în cartea Simpozionului ANPRO: PAMFIL, Alina (coord</w:t>
      </w:r>
      <w:r>
        <w:rPr>
          <w:rFonts w:cs="Times New Roman"/>
          <w:szCs w:val="24"/>
          <w:lang w:val="ro-RO"/>
        </w:rPr>
        <w:t>.</w:t>
      </w:r>
      <w:r w:rsidRPr="00532FDA">
        <w:rPr>
          <w:rFonts w:cs="Times New Roman"/>
          <w:szCs w:val="24"/>
          <w:lang w:val="ro-RO"/>
        </w:rPr>
        <w:t>); ONOJESCU, Monica (coord</w:t>
      </w:r>
      <w:r>
        <w:rPr>
          <w:rFonts w:cs="Times New Roman"/>
          <w:szCs w:val="24"/>
          <w:lang w:val="ro-RO"/>
        </w:rPr>
        <w:t>.</w:t>
      </w:r>
      <w:r w:rsidRPr="00532FDA">
        <w:rPr>
          <w:rFonts w:cs="Times New Roman"/>
          <w:szCs w:val="24"/>
          <w:lang w:val="ro-RO"/>
        </w:rPr>
        <w:t xml:space="preserve">), 2009, </w:t>
      </w:r>
      <w:r w:rsidRPr="00532FDA">
        <w:rPr>
          <w:rFonts w:cs="Times New Roman"/>
          <w:i/>
          <w:szCs w:val="24"/>
          <w:lang w:val="ro-RO"/>
        </w:rPr>
        <w:t xml:space="preserve">Canonul literar școlar, </w:t>
      </w:r>
      <w:r w:rsidRPr="00532FDA">
        <w:rPr>
          <w:rFonts w:cs="Times New Roman"/>
          <w:szCs w:val="24"/>
          <w:lang w:val="ro-RO"/>
        </w:rPr>
        <w:t>Cluj-Napoca</w:t>
      </w:r>
      <w:r w:rsidRPr="00532FDA">
        <w:rPr>
          <w:rFonts w:cs="Times New Roman"/>
          <w:i/>
          <w:szCs w:val="24"/>
          <w:lang w:val="ro-RO"/>
        </w:rPr>
        <w:t xml:space="preserve">: </w:t>
      </w:r>
      <w:r w:rsidRPr="00532FDA">
        <w:rPr>
          <w:rFonts w:eastAsia="Times New Roman" w:cs="Times New Roman"/>
          <w:szCs w:val="24"/>
          <w:lang w:val="ro-RO"/>
        </w:rPr>
        <w:t>Editura</w:t>
      </w:r>
      <w:r w:rsidRPr="00532FDA">
        <w:rPr>
          <w:rFonts w:cs="Times New Roman"/>
          <w:szCs w:val="24"/>
          <w:lang w:val="ro-RO"/>
        </w:rPr>
        <w:t xml:space="preserve"> Casa Cărții de Știință. </w:t>
      </w:r>
    </w:p>
    <w:p w:rsidR="00B93807" w:rsidRPr="00624FB1" w:rsidRDefault="00B93807" w:rsidP="00B93807">
      <w:pPr>
        <w:pStyle w:val="Listparagraf"/>
        <w:numPr>
          <w:ilvl w:val="0"/>
          <w:numId w:val="1"/>
        </w:numPr>
        <w:spacing w:after="0" w:line="360" w:lineRule="auto"/>
        <w:ind w:left="360"/>
        <w:jc w:val="both"/>
        <w:rPr>
          <w:rFonts w:eastAsia="Times New Roman" w:cs="Times New Roman"/>
          <w:spacing w:val="-2"/>
          <w:szCs w:val="24"/>
          <w:lang w:val="ro-RO"/>
        </w:rPr>
      </w:pPr>
      <w:r w:rsidRPr="00FC2D3E">
        <w:t xml:space="preserve">MITCHIEVICI, Angelo, </w:t>
      </w:r>
      <w:proofErr w:type="spellStart"/>
      <w:r w:rsidRPr="00FC2D3E">
        <w:rPr>
          <w:i/>
        </w:rPr>
        <w:t>Decadență</w:t>
      </w:r>
      <w:proofErr w:type="spellEnd"/>
      <w:r w:rsidRPr="00FC2D3E">
        <w:rPr>
          <w:i/>
        </w:rPr>
        <w:t xml:space="preserve"> </w:t>
      </w:r>
      <w:proofErr w:type="spellStart"/>
      <w:r w:rsidRPr="00FC2D3E">
        <w:rPr>
          <w:i/>
        </w:rPr>
        <w:t>și</w:t>
      </w:r>
      <w:proofErr w:type="spellEnd"/>
      <w:r w:rsidRPr="00FC2D3E">
        <w:rPr>
          <w:i/>
        </w:rPr>
        <w:t xml:space="preserve"> </w:t>
      </w:r>
      <w:proofErr w:type="spellStart"/>
      <w:r w:rsidRPr="00FC2D3E">
        <w:rPr>
          <w:i/>
        </w:rPr>
        <w:t>decadentism</w:t>
      </w:r>
      <w:proofErr w:type="spellEnd"/>
      <w:r w:rsidRPr="00FC2D3E">
        <w:t xml:space="preserve">, 2011, </w:t>
      </w:r>
      <w:proofErr w:type="spellStart"/>
      <w:r w:rsidRPr="00FC2D3E">
        <w:t>București</w:t>
      </w:r>
      <w:proofErr w:type="spellEnd"/>
      <w:r w:rsidRPr="00FC2D3E">
        <w:t xml:space="preserve">: </w:t>
      </w:r>
      <w:proofErr w:type="spellStart"/>
      <w:r>
        <w:t>Editura</w:t>
      </w:r>
      <w:proofErr w:type="spellEnd"/>
      <w:r>
        <w:t xml:space="preserve"> </w:t>
      </w:r>
      <w:proofErr w:type="spellStart"/>
      <w:r w:rsidRPr="00FC2D3E">
        <w:t>Curtea</w:t>
      </w:r>
      <w:proofErr w:type="spellEnd"/>
      <w:r w:rsidRPr="00FC2D3E">
        <w:t xml:space="preserve"> –</w:t>
      </w:r>
      <w:proofErr w:type="spellStart"/>
      <w:r w:rsidRPr="00FC2D3E">
        <w:t>Veche</w:t>
      </w:r>
      <w:proofErr w:type="spellEnd"/>
      <w:r>
        <w:t>.</w:t>
      </w:r>
    </w:p>
    <w:p w:rsidR="00B93807" w:rsidRPr="005B53DB" w:rsidRDefault="00B93807" w:rsidP="00B93807">
      <w:pPr>
        <w:pStyle w:val="Listparagraf"/>
        <w:numPr>
          <w:ilvl w:val="0"/>
          <w:numId w:val="1"/>
        </w:numPr>
        <w:spacing w:after="0" w:line="360" w:lineRule="auto"/>
        <w:ind w:left="360"/>
        <w:jc w:val="both"/>
        <w:rPr>
          <w:rFonts w:eastAsia="Times New Roman" w:cs="Times New Roman"/>
          <w:spacing w:val="-2"/>
          <w:szCs w:val="24"/>
          <w:lang w:val="ro-RO"/>
        </w:rPr>
      </w:pPr>
      <w:r w:rsidRPr="005B53DB">
        <w:rPr>
          <w:rFonts w:cs="Times New Roman"/>
          <w:bCs/>
          <w:szCs w:val="24"/>
        </w:rPr>
        <w:t>NICOLAE</w:t>
      </w:r>
      <w:r w:rsidRPr="005B53DB">
        <w:rPr>
          <w:rFonts w:cs="Times New Roman"/>
          <w:szCs w:val="24"/>
        </w:rPr>
        <w:t xml:space="preserve">, </w:t>
      </w:r>
      <w:proofErr w:type="spellStart"/>
      <w:r w:rsidRPr="005B53DB">
        <w:rPr>
          <w:rFonts w:cs="Times New Roman"/>
          <w:szCs w:val="24"/>
        </w:rPr>
        <w:t>Cosana</w:t>
      </w:r>
      <w:proofErr w:type="spellEnd"/>
      <w:r w:rsidRPr="005B53DB">
        <w:rPr>
          <w:rFonts w:cs="Times New Roman"/>
          <w:szCs w:val="24"/>
        </w:rPr>
        <w:t xml:space="preserve">, </w:t>
      </w:r>
      <w:r w:rsidRPr="005B53DB">
        <w:rPr>
          <w:rFonts w:eastAsia="Times New Roman,Italic" w:cs="Times New Roman"/>
          <w:i/>
          <w:iCs/>
          <w:szCs w:val="24"/>
        </w:rPr>
        <w:t xml:space="preserve">Canon, canonic. </w:t>
      </w:r>
      <w:proofErr w:type="spellStart"/>
      <w:r w:rsidRPr="005B53DB">
        <w:rPr>
          <w:rFonts w:eastAsia="Times New Roman,Italic" w:cs="Times New Roman"/>
          <w:i/>
          <w:iCs/>
          <w:szCs w:val="24"/>
        </w:rPr>
        <w:t>Mutații</w:t>
      </w:r>
      <w:proofErr w:type="spellEnd"/>
      <w:r w:rsidRPr="005B53DB">
        <w:rPr>
          <w:rFonts w:eastAsia="Times New Roman,Italic" w:cs="Times New Roman"/>
          <w:i/>
          <w:iCs/>
          <w:szCs w:val="24"/>
        </w:rPr>
        <w:t xml:space="preserve"> </w:t>
      </w:r>
      <w:proofErr w:type="spellStart"/>
      <w:r w:rsidRPr="005B53DB">
        <w:rPr>
          <w:rFonts w:eastAsia="Times New Roman,Italic" w:cs="Times New Roman"/>
          <w:i/>
          <w:iCs/>
          <w:szCs w:val="24"/>
        </w:rPr>
        <w:t>valorice</w:t>
      </w:r>
      <w:proofErr w:type="spellEnd"/>
      <w:r w:rsidRPr="005B53DB">
        <w:rPr>
          <w:rFonts w:eastAsia="Times New Roman,Italic" w:cs="Times New Roman"/>
          <w:i/>
          <w:iCs/>
          <w:szCs w:val="24"/>
        </w:rPr>
        <w:t xml:space="preserve"> </w:t>
      </w:r>
      <w:proofErr w:type="spellStart"/>
      <w:r w:rsidRPr="005B53DB">
        <w:rPr>
          <w:rFonts w:eastAsia="Times New Roman,Italic" w:cs="Times New Roman"/>
          <w:i/>
          <w:iCs/>
          <w:szCs w:val="24"/>
        </w:rPr>
        <w:t>în</w:t>
      </w:r>
      <w:proofErr w:type="spellEnd"/>
      <w:r w:rsidRPr="005B53DB">
        <w:rPr>
          <w:rFonts w:eastAsia="Times New Roman,Italic" w:cs="Times New Roman"/>
          <w:i/>
          <w:iCs/>
          <w:szCs w:val="24"/>
        </w:rPr>
        <w:t xml:space="preserve"> </w:t>
      </w:r>
      <w:proofErr w:type="spellStart"/>
      <w:r w:rsidRPr="005B53DB">
        <w:rPr>
          <w:rFonts w:eastAsia="Times New Roman,Italic" w:cs="Times New Roman"/>
          <w:i/>
          <w:iCs/>
          <w:szCs w:val="24"/>
        </w:rPr>
        <w:t>literatura</w:t>
      </w:r>
      <w:proofErr w:type="spellEnd"/>
      <w:r w:rsidRPr="005B53DB">
        <w:rPr>
          <w:rFonts w:eastAsia="Times New Roman,Italic" w:cs="Times New Roman"/>
          <w:i/>
          <w:iCs/>
          <w:szCs w:val="24"/>
        </w:rPr>
        <w:t xml:space="preserve"> </w:t>
      </w:r>
      <w:proofErr w:type="spellStart"/>
      <w:proofErr w:type="gramStart"/>
      <w:r w:rsidRPr="005B53DB">
        <w:rPr>
          <w:rFonts w:eastAsia="Times New Roman,Italic" w:cs="Times New Roman"/>
          <w:i/>
          <w:iCs/>
          <w:szCs w:val="24"/>
        </w:rPr>
        <w:t>americană</w:t>
      </w:r>
      <w:proofErr w:type="spellEnd"/>
      <w:proofErr w:type="gramEnd"/>
      <w:r w:rsidRPr="005B53DB">
        <w:rPr>
          <w:rFonts w:eastAsia="Times New Roman,Italic" w:cs="Times New Roman"/>
          <w:i/>
          <w:iCs/>
          <w:szCs w:val="24"/>
        </w:rPr>
        <w:t xml:space="preserve"> </w:t>
      </w:r>
      <w:proofErr w:type="spellStart"/>
      <w:r w:rsidRPr="005B53DB">
        <w:rPr>
          <w:rFonts w:eastAsia="Times New Roman,Italic" w:cs="Times New Roman"/>
          <w:i/>
          <w:iCs/>
          <w:szCs w:val="24"/>
        </w:rPr>
        <w:t>contemporană</w:t>
      </w:r>
      <w:proofErr w:type="spellEnd"/>
      <w:r w:rsidRPr="005B53DB">
        <w:rPr>
          <w:rFonts w:cs="Times New Roman"/>
          <w:szCs w:val="24"/>
        </w:rPr>
        <w:t xml:space="preserve">, 2006, </w:t>
      </w:r>
      <w:proofErr w:type="spellStart"/>
      <w:r w:rsidRPr="005B53DB">
        <w:rPr>
          <w:rFonts w:cs="Times New Roman"/>
          <w:szCs w:val="24"/>
        </w:rPr>
        <w:t>București</w:t>
      </w:r>
      <w:proofErr w:type="spellEnd"/>
      <w:r w:rsidRPr="005B53DB">
        <w:rPr>
          <w:rFonts w:cs="Times New Roman"/>
          <w:szCs w:val="24"/>
        </w:rPr>
        <w:t xml:space="preserve">: </w:t>
      </w:r>
      <w:proofErr w:type="spellStart"/>
      <w:r w:rsidRPr="005B53DB">
        <w:rPr>
          <w:rFonts w:cs="Times New Roman"/>
          <w:szCs w:val="24"/>
        </w:rPr>
        <w:t>Editura</w:t>
      </w:r>
      <w:proofErr w:type="spellEnd"/>
      <w:r w:rsidRPr="005B53DB">
        <w:rPr>
          <w:rFonts w:cs="Times New Roman"/>
          <w:szCs w:val="24"/>
        </w:rPr>
        <w:t xml:space="preserve"> </w:t>
      </w:r>
      <w:proofErr w:type="spellStart"/>
      <w:r w:rsidRPr="005B53DB">
        <w:rPr>
          <w:rFonts w:cs="Times New Roman"/>
          <w:szCs w:val="24"/>
        </w:rPr>
        <w:t>Univers</w:t>
      </w:r>
      <w:proofErr w:type="spellEnd"/>
      <w:r w:rsidRPr="005B53DB">
        <w:rPr>
          <w:rFonts w:cs="Times New Roman"/>
          <w:szCs w:val="24"/>
        </w:rPr>
        <w:t xml:space="preserve"> </w:t>
      </w:r>
      <w:proofErr w:type="spellStart"/>
      <w:r w:rsidRPr="005B53DB">
        <w:rPr>
          <w:rFonts w:cs="Times New Roman"/>
          <w:szCs w:val="24"/>
        </w:rPr>
        <w:t>Enciclopedic</w:t>
      </w:r>
      <w:proofErr w:type="spellEnd"/>
      <w:r w:rsidRPr="005B53DB">
        <w:rPr>
          <w:rFonts w:cs="Times New Roman"/>
          <w:szCs w:val="24"/>
        </w:rPr>
        <w:t>.</w:t>
      </w:r>
      <w:r w:rsidRPr="005B53DB">
        <w:rPr>
          <w:rFonts w:eastAsia="Times New Roman" w:cs="Times New Roman"/>
          <w:iCs/>
          <w:color w:val="222222"/>
          <w:szCs w:val="24"/>
          <w:lang w:val="ro-RO"/>
        </w:rPr>
        <w:t xml:space="preserve"> </w:t>
      </w:r>
    </w:p>
    <w:p w:rsidR="00B93807" w:rsidRPr="00532FDA" w:rsidRDefault="00B93807" w:rsidP="00B93807">
      <w:pPr>
        <w:pStyle w:val="Listparagraf"/>
        <w:numPr>
          <w:ilvl w:val="0"/>
          <w:numId w:val="1"/>
        </w:numPr>
        <w:spacing w:after="0" w:line="360" w:lineRule="auto"/>
        <w:ind w:left="360"/>
        <w:jc w:val="both"/>
        <w:rPr>
          <w:rFonts w:eastAsia="Times New Roman" w:cs="Times New Roman"/>
          <w:spacing w:val="-2"/>
          <w:szCs w:val="24"/>
          <w:lang w:val="ro-RO"/>
        </w:rPr>
      </w:pPr>
      <w:r w:rsidRPr="00532FDA">
        <w:rPr>
          <w:rFonts w:eastAsia="Times New Roman" w:cs="Times New Roman"/>
          <w:spacing w:val="-2"/>
          <w:szCs w:val="24"/>
          <w:lang w:val="ro-RO"/>
        </w:rPr>
        <w:t xml:space="preserve">PAMFIL, Alina, 2004, </w:t>
      </w:r>
      <w:r w:rsidRPr="00532FDA">
        <w:rPr>
          <w:rFonts w:eastAsia="Times New Roman" w:cs="Times New Roman"/>
          <w:i/>
          <w:spacing w:val="-2"/>
          <w:szCs w:val="24"/>
          <w:lang w:val="ro-RO"/>
        </w:rPr>
        <w:t>Limba şi literatura română în gimnaziu. Structuri didactice deschise</w:t>
      </w:r>
      <w:r w:rsidRPr="00532FDA">
        <w:rPr>
          <w:rFonts w:eastAsia="Times New Roman" w:cs="Times New Roman"/>
          <w:spacing w:val="-2"/>
          <w:szCs w:val="24"/>
          <w:lang w:val="ro-RO"/>
        </w:rPr>
        <w:t xml:space="preserve">, Bucureşti: Paralela 45. </w:t>
      </w:r>
    </w:p>
    <w:p w:rsidR="00B93807" w:rsidRPr="00532FDA" w:rsidRDefault="00B93807" w:rsidP="00B93807">
      <w:pPr>
        <w:pStyle w:val="Listparagraf"/>
        <w:numPr>
          <w:ilvl w:val="0"/>
          <w:numId w:val="1"/>
        </w:numPr>
        <w:spacing w:after="0" w:line="360" w:lineRule="auto"/>
        <w:ind w:left="360"/>
        <w:jc w:val="both"/>
        <w:rPr>
          <w:rFonts w:eastAsia="Times New Roman" w:cs="Times New Roman"/>
          <w:spacing w:val="-2"/>
          <w:szCs w:val="24"/>
          <w:lang w:val="ro-RO"/>
        </w:rPr>
      </w:pPr>
      <w:r w:rsidRPr="00532FDA">
        <w:rPr>
          <w:rFonts w:cs="Times New Roman"/>
          <w:szCs w:val="24"/>
          <w:lang w:val="ro-RO"/>
        </w:rPr>
        <w:t xml:space="preserve">PAMFIL, Alina, </w:t>
      </w:r>
      <w:r w:rsidRPr="00532FDA">
        <w:rPr>
          <w:rFonts w:cs="Times New Roman"/>
          <w:i/>
          <w:szCs w:val="24"/>
          <w:lang w:val="ro-RO"/>
        </w:rPr>
        <w:t>„</w:t>
      </w:r>
      <w:r w:rsidRPr="00532FDA">
        <w:rPr>
          <w:rFonts w:cs="Times New Roman"/>
          <w:szCs w:val="24"/>
          <w:lang w:val="ro-RO"/>
        </w:rPr>
        <w:t>Canonul școlar sub incidența ideologiilor</w:t>
      </w:r>
      <w:r w:rsidRPr="00532FDA">
        <w:rPr>
          <w:rFonts w:cs="Times New Roman"/>
          <w:i/>
          <w:szCs w:val="24"/>
          <w:lang w:val="ro-RO"/>
        </w:rPr>
        <w:t>”</w:t>
      </w:r>
      <w:r w:rsidRPr="00532FDA">
        <w:rPr>
          <w:rFonts w:cs="Times New Roman"/>
          <w:szCs w:val="24"/>
          <w:lang w:val="ro-RO"/>
        </w:rPr>
        <w:t xml:space="preserve">, în </w:t>
      </w:r>
      <w:r w:rsidRPr="00532FDA">
        <w:rPr>
          <w:rFonts w:cs="Times New Roman"/>
          <w:i/>
          <w:szCs w:val="24"/>
          <w:lang w:val="ro-RO"/>
        </w:rPr>
        <w:t>Perspective,</w:t>
      </w:r>
      <w:r w:rsidRPr="00532FDA">
        <w:rPr>
          <w:rFonts w:cs="Times New Roman"/>
          <w:szCs w:val="24"/>
          <w:lang w:val="ro-RO"/>
        </w:rPr>
        <w:t xml:space="preserve"> numărul 1(20)/2010, București: </w:t>
      </w:r>
      <w:r w:rsidRPr="00532FDA">
        <w:rPr>
          <w:rFonts w:eastAsia="Times New Roman" w:cs="Times New Roman"/>
          <w:szCs w:val="24"/>
          <w:lang w:val="ro-RO"/>
        </w:rPr>
        <w:t>Editura</w:t>
      </w:r>
      <w:r w:rsidRPr="00532FDA">
        <w:rPr>
          <w:rFonts w:cs="Times New Roman"/>
          <w:szCs w:val="24"/>
          <w:lang w:val="ro-RO"/>
        </w:rPr>
        <w:t xml:space="preserve"> Paralela 45. </w:t>
      </w:r>
    </w:p>
    <w:p w:rsidR="00B93807" w:rsidRPr="005B53DB" w:rsidRDefault="00B93807" w:rsidP="00B93807">
      <w:pPr>
        <w:pStyle w:val="Listparagraf"/>
        <w:numPr>
          <w:ilvl w:val="0"/>
          <w:numId w:val="1"/>
        </w:numPr>
        <w:spacing w:line="360" w:lineRule="auto"/>
        <w:ind w:left="360"/>
        <w:jc w:val="both"/>
        <w:rPr>
          <w:rFonts w:cs="Times New Roman"/>
          <w:lang w:val="ro-RO"/>
        </w:rPr>
      </w:pPr>
      <w:r w:rsidRPr="00532FDA">
        <w:rPr>
          <w:rFonts w:cs="Times New Roman"/>
          <w:szCs w:val="24"/>
          <w:lang w:val="ro-RO"/>
        </w:rPr>
        <w:t>PAMFIL, Alina (</w:t>
      </w:r>
      <w:proofErr w:type="spellStart"/>
      <w:r w:rsidRPr="00532FDA">
        <w:rPr>
          <w:rFonts w:cs="Times New Roman"/>
          <w:szCs w:val="24"/>
          <w:lang w:val="ro-RO"/>
        </w:rPr>
        <w:t>coord</w:t>
      </w:r>
      <w:proofErr w:type="spellEnd"/>
      <w:r w:rsidRPr="00532FDA">
        <w:rPr>
          <w:rFonts w:cs="Times New Roman"/>
          <w:szCs w:val="24"/>
          <w:lang w:val="ro-RO"/>
        </w:rPr>
        <w:t>); TĂMÂIAN, Ioana (</w:t>
      </w:r>
      <w:proofErr w:type="spellStart"/>
      <w:r w:rsidRPr="00532FDA">
        <w:rPr>
          <w:rFonts w:cs="Times New Roman"/>
          <w:szCs w:val="24"/>
          <w:lang w:val="ro-RO"/>
        </w:rPr>
        <w:t>coord</w:t>
      </w:r>
      <w:proofErr w:type="spellEnd"/>
      <w:r w:rsidRPr="00532FDA">
        <w:rPr>
          <w:rFonts w:cs="Times New Roman"/>
          <w:szCs w:val="24"/>
          <w:lang w:val="ro-RO"/>
        </w:rPr>
        <w:t xml:space="preserve">), </w:t>
      </w:r>
      <w:r w:rsidRPr="00532FDA">
        <w:rPr>
          <w:rFonts w:cs="Times New Roman"/>
          <w:i/>
          <w:szCs w:val="24"/>
          <w:lang w:val="ro-RO"/>
        </w:rPr>
        <w:t>Studiul limbii și literaturii române în secolul XX, Paradigme didactice,</w:t>
      </w:r>
      <w:r w:rsidRPr="00532FDA">
        <w:rPr>
          <w:rFonts w:cs="Times New Roman"/>
          <w:szCs w:val="24"/>
          <w:lang w:val="ro-RO"/>
        </w:rPr>
        <w:t xml:space="preserve"> 2005, Cluj:  Editura Casa Cărții de Știință.</w:t>
      </w:r>
    </w:p>
    <w:p w:rsidR="00B93807" w:rsidRPr="00532FDA" w:rsidRDefault="00B93807" w:rsidP="00B93807">
      <w:pPr>
        <w:pStyle w:val="Listparagraf"/>
        <w:numPr>
          <w:ilvl w:val="0"/>
          <w:numId w:val="1"/>
        </w:numPr>
        <w:spacing w:line="360" w:lineRule="auto"/>
        <w:ind w:left="360"/>
        <w:jc w:val="both"/>
        <w:rPr>
          <w:rFonts w:cs="Times New Roman"/>
          <w:lang w:val="ro-RO"/>
        </w:rPr>
      </w:pPr>
      <w:r w:rsidRPr="00B93807">
        <w:rPr>
          <w:rStyle w:val="Accentuat"/>
          <w:bCs/>
          <w:i w:val="0"/>
          <w:shd w:val="clear" w:color="auto" w:fill="FFFFFF"/>
        </w:rPr>
        <w:t xml:space="preserve">PAPADIMA, </w:t>
      </w:r>
      <w:proofErr w:type="spellStart"/>
      <w:r w:rsidRPr="00B93807">
        <w:rPr>
          <w:rStyle w:val="Accentuat"/>
          <w:bCs/>
          <w:i w:val="0"/>
          <w:shd w:val="clear" w:color="auto" w:fill="FFFFFF"/>
        </w:rPr>
        <w:t>Liviu</w:t>
      </w:r>
      <w:proofErr w:type="spellEnd"/>
      <w:r w:rsidRPr="00B93807">
        <w:rPr>
          <w:rStyle w:val="Accentuat"/>
          <w:bCs/>
          <w:i w:val="0"/>
          <w:shd w:val="clear" w:color="auto" w:fill="FFFFFF"/>
        </w:rPr>
        <w:t>,</w:t>
      </w:r>
      <w:r>
        <w:rPr>
          <w:rStyle w:val="Accentuat"/>
          <w:bCs/>
          <w:shd w:val="clear" w:color="auto" w:fill="FFFFFF"/>
        </w:rPr>
        <w:t xml:space="preserve"> </w:t>
      </w:r>
      <w:proofErr w:type="spellStart"/>
      <w:r w:rsidRPr="0038309E">
        <w:rPr>
          <w:rStyle w:val="Accentuat"/>
          <w:bCs/>
          <w:shd w:val="clear" w:color="auto" w:fill="FFFFFF"/>
        </w:rPr>
        <w:t>Literatură</w:t>
      </w:r>
      <w:proofErr w:type="spellEnd"/>
      <w:r w:rsidRPr="0038309E">
        <w:rPr>
          <w:rStyle w:val="Accentuat"/>
          <w:bCs/>
          <w:shd w:val="clear" w:color="auto" w:fill="FFFFFF"/>
        </w:rPr>
        <w:t xml:space="preserve"> </w:t>
      </w:r>
      <w:proofErr w:type="spellStart"/>
      <w:r w:rsidRPr="0038309E">
        <w:rPr>
          <w:rStyle w:val="Accentuat"/>
          <w:bCs/>
          <w:shd w:val="clear" w:color="auto" w:fill="FFFFFF"/>
        </w:rPr>
        <w:t>și</w:t>
      </w:r>
      <w:proofErr w:type="spellEnd"/>
      <w:r w:rsidRPr="0038309E">
        <w:rPr>
          <w:rStyle w:val="Accentuat"/>
          <w:bCs/>
          <w:shd w:val="clear" w:color="auto" w:fill="FFFFFF"/>
        </w:rPr>
        <w:t xml:space="preserve"> </w:t>
      </w:r>
      <w:proofErr w:type="spellStart"/>
      <w:r w:rsidRPr="0038309E">
        <w:rPr>
          <w:rStyle w:val="Accentuat"/>
          <w:bCs/>
          <w:shd w:val="clear" w:color="auto" w:fill="FFFFFF"/>
        </w:rPr>
        <w:t>comunicare</w:t>
      </w:r>
      <w:proofErr w:type="spellEnd"/>
      <w:r>
        <w:rPr>
          <w:rStyle w:val="Accentuat"/>
          <w:bCs/>
          <w:shd w:val="clear" w:color="auto" w:fill="FFFFFF"/>
        </w:rPr>
        <w:t xml:space="preserve">, 1999, </w:t>
      </w:r>
      <w:proofErr w:type="spellStart"/>
      <w:r>
        <w:rPr>
          <w:rStyle w:val="Accentuat"/>
          <w:bCs/>
          <w:shd w:val="clear" w:color="auto" w:fill="FFFFFF"/>
        </w:rPr>
        <w:t>Iași</w:t>
      </w:r>
      <w:proofErr w:type="spellEnd"/>
      <w:r>
        <w:rPr>
          <w:rStyle w:val="Accentuat"/>
          <w:bCs/>
          <w:shd w:val="clear" w:color="auto" w:fill="FFFFFF"/>
        </w:rPr>
        <w:t xml:space="preserve">: </w:t>
      </w:r>
      <w:proofErr w:type="spellStart"/>
      <w:r>
        <w:rPr>
          <w:rStyle w:val="Accentuat"/>
          <w:bCs/>
          <w:shd w:val="clear" w:color="auto" w:fill="FFFFFF"/>
        </w:rPr>
        <w:t>Editura</w:t>
      </w:r>
      <w:proofErr w:type="spellEnd"/>
      <w:r>
        <w:rPr>
          <w:rStyle w:val="Accentuat"/>
          <w:bCs/>
          <w:shd w:val="clear" w:color="auto" w:fill="FFFFFF"/>
        </w:rPr>
        <w:t xml:space="preserve"> </w:t>
      </w:r>
      <w:proofErr w:type="spellStart"/>
      <w:r>
        <w:rPr>
          <w:rStyle w:val="Accentuat"/>
          <w:bCs/>
          <w:shd w:val="clear" w:color="auto" w:fill="FFFFFF"/>
        </w:rPr>
        <w:t>Polirom</w:t>
      </w:r>
      <w:proofErr w:type="spellEnd"/>
      <w:r>
        <w:rPr>
          <w:rStyle w:val="Accentuat"/>
          <w:bCs/>
          <w:shd w:val="clear" w:color="auto" w:fill="FFFFFF"/>
        </w:rPr>
        <w:t>.</w:t>
      </w:r>
    </w:p>
    <w:p w:rsidR="00B93807" w:rsidRDefault="00B93807" w:rsidP="00B93807">
      <w:pPr>
        <w:pStyle w:val="Listparagraf"/>
        <w:numPr>
          <w:ilvl w:val="0"/>
          <w:numId w:val="1"/>
        </w:numPr>
        <w:spacing w:line="360" w:lineRule="auto"/>
        <w:ind w:left="360"/>
        <w:jc w:val="both"/>
        <w:rPr>
          <w:rFonts w:cs="Times New Roman"/>
          <w:lang w:val="ro-RO"/>
        </w:rPr>
      </w:pPr>
      <w:r w:rsidRPr="00532FDA">
        <w:rPr>
          <w:rFonts w:eastAsia="Times New Roman" w:cs="Times New Roman"/>
          <w:spacing w:val="-2"/>
          <w:szCs w:val="24"/>
          <w:lang w:val="ro-RO"/>
        </w:rPr>
        <w:t xml:space="preserve">PĂCURARI, O. (Coordonator principal); </w:t>
      </w:r>
      <w:proofErr w:type="spellStart"/>
      <w:r w:rsidRPr="00532FDA">
        <w:rPr>
          <w:rFonts w:eastAsia="Times New Roman" w:cs="Times New Roman"/>
          <w:spacing w:val="-2"/>
          <w:szCs w:val="24"/>
          <w:lang w:val="ro-RO"/>
        </w:rPr>
        <w:t>Sarivan</w:t>
      </w:r>
      <w:proofErr w:type="spellEnd"/>
      <w:r w:rsidRPr="00532FDA">
        <w:rPr>
          <w:rFonts w:eastAsia="Times New Roman" w:cs="Times New Roman"/>
          <w:spacing w:val="-2"/>
          <w:szCs w:val="24"/>
          <w:lang w:val="ro-RO"/>
        </w:rPr>
        <w:t xml:space="preserve">, L. &amp; Târcă, A. (Coordonatori), 2003,  </w:t>
      </w:r>
      <w:r w:rsidRPr="00532FDA">
        <w:rPr>
          <w:rFonts w:eastAsia="Times New Roman" w:cs="Times New Roman"/>
          <w:i/>
          <w:spacing w:val="-2"/>
          <w:szCs w:val="24"/>
          <w:lang w:val="ro-RO"/>
        </w:rPr>
        <w:t>Strategii didactice inovative</w:t>
      </w:r>
      <w:r w:rsidRPr="00532FDA">
        <w:rPr>
          <w:rFonts w:eastAsia="Times New Roman" w:cs="Times New Roman"/>
          <w:spacing w:val="-2"/>
          <w:szCs w:val="24"/>
          <w:lang w:val="ro-RO"/>
        </w:rPr>
        <w:t xml:space="preserve">, Bucureşti: </w:t>
      </w:r>
      <w:r w:rsidRPr="00532FDA">
        <w:rPr>
          <w:rFonts w:eastAsia="Times New Roman" w:cs="Times New Roman"/>
          <w:szCs w:val="24"/>
          <w:lang w:val="ro-RO"/>
        </w:rPr>
        <w:t>Editura</w:t>
      </w:r>
      <w:r w:rsidRPr="00532FDA">
        <w:rPr>
          <w:rFonts w:eastAsia="Times New Roman" w:cs="Times New Roman"/>
          <w:spacing w:val="-2"/>
          <w:szCs w:val="24"/>
          <w:lang w:val="ro-RO"/>
        </w:rPr>
        <w:t xml:space="preserve"> Sigma.</w:t>
      </w:r>
      <w:r w:rsidRPr="00532FDA">
        <w:rPr>
          <w:rFonts w:cs="Times New Roman"/>
          <w:lang w:val="ro-RO"/>
        </w:rPr>
        <w:t xml:space="preserve"> </w:t>
      </w:r>
    </w:p>
    <w:p w:rsidR="00B93807" w:rsidRPr="00B93807" w:rsidRDefault="00B93807" w:rsidP="00B93807">
      <w:pPr>
        <w:pStyle w:val="Listparagraf"/>
        <w:numPr>
          <w:ilvl w:val="0"/>
          <w:numId w:val="1"/>
        </w:numPr>
        <w:spacing w:line="360" w:lineRule="auto"/>
        <w:ind w:left="360"/>
        <w:jc w:val="both"/>
        <w:rPr>
          <w:rFonts w:cs="Times New Roman"/>
          <w:lang w:val="ro-RO"/>
        </w:rPr>
      </w:pPr>
      <w:r>
        <w:t xml:space="preserve">SÂMIHĂIAN, </w:t>
      </w:r>
      <w:proofErr w:type="spellStart"/>
      <w:r>
        <w:t>Florentina</w:t>
      </w:r>
      <w:proofErr w:type="spellEnd"/>
      <w:r>
        <w:t>, „</w:t>
      </w:r>
      <w:proofErr w:type="spellStart"/>
      <w:r>
        <w:t>Liceenii</w:t>
      </w:r>
      <w:proofErr w:type="spellEnd"/>
      <w:r>
        <w:t xml:space="preserve"> </w:t>
      </w:r>
      <w:proofErr w:type="spellStart"/>
      <w:r>
        <w:t>și</w:t>
      </w:r>
      <w:proofErr w:type="spellEnd"/>
      <w:r>
        <w:t xml:space="preserve"> </w:t>
      </w:r>
      <w:proofErr w:type="spellStart"/>
      <w:r>
        <w:t>literatura</w:t>
      </w:r>
      <w:proofErr w:type="spellEnd"/>
      <w:r>
        <w:t xml:space="preserve">”, </w:t>
      </w:r>
      <w:proofErr w:type="spellStart"/>
      <w:r>
        <w:t>comunicare</w:t>
      </w:r>
      <w:proofErr w:type="spellEnd"/>
      <w:r>
        <w:t xml:space="preserve"> </w:t>
      </w:r>
      <w:proofErr w:type="spellStart"/>
      <w:r>
        <w:t>prezentată</w:t>
      </w:r>
      <w:proofErr w:type="spellEnd"/>
      <w:r>
        <w:t xml:space="preserve"> la </w:t>
      </w:r>
      <w:proofErr w:type="spellStart"/>
      <w:r>
        <w:t>conferința</w:t>
      </w:r>
      <w:proofErr w:type="spellEnd"/>
      <w:r>
        <w:t xml:space="preserve"> </w:t>
      </w:r>
      <w:proofErr w:type="spellStart"/>
      <w:r>
        <w:t>internațională</w:t>
      </w:r>
      <w:proofErr w:type="spellEnd"/>
      <w:r>
        <w:t xml:space="preserve"> </w:t>
      </w:r>
      <w:r w:rsidRPr="00AF542D">
        <w:rPr>
          <w:i/>
        </w:rPr>
        <w:t xml:space="preserve">La </w:t>
      </w:r>
      <w:proofErr w:type="spellStart"/>
      <w:r w:rsidRPr="00AF542D">
        <w:rPr>
          <w:i/>
        </w:rPr>
        <w:t>letteratura</w:t>
      </w:r>
      <w:proofErr w:type="spellEnd"/>
      <w:r w:rsidRPr="00AF542D">
        <w:rPr>
          <w:i/>
        </w:rPr>
        <w:t xml:space="preserve"> e la </w:t>
      </w:r>
      <w:proofErr w:type="spellStart"/>
      <w:r w:rsidRPr="00AF542D">
        <w:rPr>
          <w:i/>
        </w:rPr>
        <w:t>formazione</w:t>
      </w:r>
      <w:proofErr w:type="spellEnd"/>
      <w:r w:rsidRPr="00AF542D">
        <w:rPr>
          <w:i/>
        </w:rPr>
        <w:t xml:space="preserve"> </w:t>
      </w:r>
      <w:proofErr w:type="spellStart"/>
      <w:r w:rsidRPr="00AF542D">
        <w:rPr>
          <w:i/>
        </w:rPr>
        <w:t>degli</w:t>
      </w:r>
      <w:proofErr w:type="spellEnd"/>
      <w:r w:rsidRPr="00AF542D">
        <w:rPr>
          <w:i/>
        </w:rPr>
        <w:t xml:space="preserve"> </w:t>
      </w:r>
      <w:proofErr w:type="spellStart"/>
      <w:r w:rsidRPr="00AF542D">
        <w:rPr>
          <w:i/>
        </w:rPr>
        <w:t>europei</w:t>
      </w:r>
      <w:proofErr w:type="spellEnd"/>
      <w:r>
        <w:t xml:space="preserve">, </w:t>
      </w:r>
      <w:proofErr w:type="spellStart"/>
      <w:r>
        <w:t>organizată</w:t>
      </w:r>
      <w:proofErr w:type="spellEnd"/>
      <w:r>
        <w:t xml:space="preserve"> de </w:t>
      </w:r>
      <w:proofErr w:type="spellStart"/>
      <w:r>
        <w:t>Universitatea</w:t>
      </w:r>
      <w:proofErr w:type="spellEnd"/>
      <w:r>
        <w:t xml:space="preserve"> „La </w:t>
      </w:r>
      <w:proofErr w:type="spellStart"/>
      <w:r>
        <w:t>Sapienza</w:t>
      </w:r>
      <w:proofErr w:type="spellEnd"/>
      <w:r>
        <w:t xml:space="preserve">” din Roma, 16-17 </w:t>
      </w:r>
      <w:proofErr w:type="spellStart"/>
      <w:r>
        <w:t>martie</w:t>
      </w:r>
      <w:proofErr w:type="spellEnd"/>
      <w:r>
        <w:t xml:space="preserve"> 2012, </w:t>
      </w:r>
      <w:proofErr w:type="spellStart"/>
      <w:r>
        <w:t>publicată</w:t>
      </w:r>
      <w:proofErr w:type="spellEnd"/>
      <w:r>
        <w:t xml:space="preserve"> </w:t>
      </w:r>
      <w:proofErr w:type="spellStart"/>
      <w:r>
        <w:t>în</w:t>
      </w:r>
      <w:proofErr w:type="spellEnd"/>
      <w:r>
        <w:t xml:space="preserve"> </w:t>
      </w:r>
      <w:r w:rsidRPr="00AF542D">
        <w:rPr>
          <w:i/>
        </w:rPr>
        <w:t xml:space="preserve">I </w:t>
      </w:r>
      <w:proofErr w:type="spellStart"/>
      <w:r w:rsidRPr="00AF542D">
        <w:rPr>
          <w:i/>
        </w:rPr>
        <w:t>giovani</w:t>
      </w:r>
      <w:proofErr w:type="spellEnd"/>
      <w:r w:rsidRPr="00AF542D">
        <w:rPr>
          <w:i/>
        </w:rPr>
        <w:t xml:space="preserve"> </w:t>
      </w:r>
      <w:proofErr w:type="spellStart"/>
      <w:r w:rsidRPr="00AF542D">
        <w:rPr>
          <w:i/>
        </w:rPr>
        <w:t>europei</w:t>
      </w:r>
      <w:proofErr w:type="spellEnd"/>
      <w:r w:rsidRPr="00AF542D">
        <w:rPr>
          <w:i/>
        </w:rPr>
        <w:t xml:space="preserve"> e de la </w:t>
      </w:r>
      <w:proofErr w:type="spellStart"/>
      <w:r w:rsidRPr="00AF542D">
        <w:rPr>
          <w:i/>
        </w:rPr>
        <w:t>letteratura</w:t>
      </w:r>
      <w:proofErr w:type="spellEnd"/>
      <w:r w:rsidRPr="00AF542D">
        <w:rPr>
          <w:i/>
        </w:rPr>
        <w:t xml:space="preserve">. </w:t>
      </w:r>
      <w:proofErr w:type="spellStart"/>
      <w:r w:rsidRPr="00AF542D">
        <w:rPr>
          <w:i/>
        </w:rPr>
        <w:t>Indagine</w:t>
      </w:r>
      <w:proofErr w:type="spellEnd"/>
      <w:r w:rsidRPr="00AF542D">
        <w:rPr>
          <w:i/>
        </w:rPr>
        <w:t xml:space="preserve">, </w:t>
      </w:r>
      <w:proofErr w:type="spellStart"/>
      <w:r w:rsidRPr="00AF542D">
        <w:rPr>
          <w:i/>
        </w:rPr>
        <w:t>percorsi</w:t>
      </w:r>
      <w:proofErr w:type="spellEnd"/>
      <w:r w:rsidRPr="00AF542D">
        <w:rPr>
          <w:i/>
        </w:rPr>
        <w:t xml:space="preserve">, </w:t>
      </w:r>
      <w:proofErr w:type="spellStart"/>
      <w:r w:rsidRPr="00AF542D">
        <w:rPr>
          <w:i/>
        </w:rPr>
        <w:t>canone</w:t>
      </w:r>
      <w:proofErr w:type="spellEnd"/>
      <w:r>
        <w:t xml:space="preserve"> a </w:t>
      </w:r>
      <w:proofErr w:type="spellStart"/>
      <w:r>
        <w:t>cura</w:t>
      </w:r>
      <w:proofErr w:type="spellEnd"/>
      <w:r>
        <w:t xml:space="preserve"> </w:t>
      </w:r>
      <w:proofErr w:type="spellStart"/>
      <w:r>
        <w:t>di</w:t>
      </w:r>
      <w:proofErr w:type="spellEnd"/>
      <w:r>
        <w:t xml:space="preserve"> Franco </w:t>
      </w:r>
      <w:proofErr w:type="spellStart"/>
      <w:r>
        <w:t>Baratta</w:t>
      </w:r>
      <w:proofErr w:type="spellEnd"/>
      <w:r>
        <w:t xml:space="preserve">, </w:t>
      </w:r>
      <w:proofErr w:type="spellStart"/>
      <w:r>
        <w:t>Lina</w:t>
      </w:r>
      <w:proofErr w:type="spellEnd"/>
      <w:r>
        <w:t xml:space="preserve"> </w:t>
      </w:r>
      <w:proofErr w:type="spellStart"/>
      <w:r>
        <w:t>Grossi</w:t>
      </w:r>
      <w:proofErr w:type="spellEnd"/>
      <w:r>
        <w:t xml:space="preserve"> e </w:t>
      </w:r>
      <w:proofErr w:type="spellStart"/>
      <w:r>
        <w:t>Loriana</w:t>
      </w:r>
      <w:proofErr w:type="spellEnd"/>
      <w:r>
        <w:t xml:space="preserve"> </w:t>
      </w:r>
      <w:proofErr w:type="spellStart"/>
      <w:r>
        <w:t>Pupolin</w:t>
      </w:r>
      <w:proofErr w:type="spellEnd"/>
      <w:r>
        <w:t xml:space="preserve">, </w:t>
      </w:r>
      <w:proofErr w:type="spellStart"/>
      <w:r>
        <w:t>Editoriale</w:t>
      </w:r>
      <w:proofErr w:type="spellEnd"/>
      <w:r>
        <w:t xml:space="preserve"> CIID</w:t>
      </w:r>
    </w:p>
    <w:sectPr w:rsidR="00B93807" w:rsidRPr="00B93807" w:rsidSect="00ED32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959" w:rsidRDefault="00C94959" w:rsidP="002E51BD">
      <w:pPr>
        <w:spacing w:after="0" w:line="240" w:lineRule="auto"/>
      </w:pPr>
      <w:r>
        <w:separator/>
      </w:r>
    </w:p>
  </w:endnote>
  <w:endnote w:type="continuationSeparator" w:id="0">
    <w:p w:rsidR="00C94959" w:rsidRDefault="00C94959" w:rsidP="002E5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959" w:rsidRDefault="00C94959" w:rsidP="002E51BD">
      <w:pPr>
        <w:spacing w:after="0" w:line="240" w:lineRule="auto"/>
      </w:pPr>
      <w:r>
        <w:separator/>
      </w:r>
    </w:p>
  </w:footnote>
  <w:footnote w:type="continuationSeparator" w:id="0">
    <w:p w:rsidR="00C94959" w:rsidRDefault="00C94959" w:rsidP="002E51BD">
      <w:pPr>
        <w:spacing w:after="0" w:line="240" w:lineRule="auto"/>
      </w:pPr>
      <w:r>
        <w:continuationSeparator/>
      </w:r>
    </w:p>
  </w:footnote>
  <w:footnote w:id="1">
    <w:p w:rsidR="002E51BD" w:rsidRPr="00521E57" w:rsidRDefault="002E51BD" w:rsidP="002E51BD">
      <w:pPr>
        <w:pStyle w:val="Textnotdesubsol"/>
        <w:spacing w:line="276" w:lineRule="auto"/>
        <w:jc w:val="both"/>
      </w:pPr>
      <w:r w:rsidRPr="00521E57">
        <w:rPr>
          <w:rStyle w:val="Referinnotdesubsol"/>
        </w:rPr>
        <w:footnoteRef/>
      </w:r>
      <w:r w:rsidRPr="00521E57">
        <w:t xml:space="preserve"> </w:t>
      </w:r>
      <w:r w:rsidRPr="00521E57">
        <w:rPr>
          <w:spacing w:val="-2"/>
        </w:rPr>
        <w:t xml:space="preserve">GARDNER, Howard, 2005, </w:t>
      </w:r>
      <w:proofErr w:type="spellStart"/>
      <w:r w:rsidRPr="00521E57">
        <w:rPr>
          <w:i/>
          <w:spacing w:val="-2"/>
        </w:rPr>
        <w:t>Mintea</w:t>
      </w:r>
      <w:proofErr w:type="spellEnd"/>
      <w:r w:rsidRPr="00521E57">
        <w:rPr>
          <w:i/>
          <w:spacing w:val="-2"/>
        </w:rPr>
        <w:t xml:space="preserve"> </w:t>
      </w:r>
      <w:proofErr w:type="spellStart"/>
      <w:r w:rsidRPr="00521E57">
        <w:rPr>
          <w:i/>
          <w:spacing w:val="-2"/>
        </w:rPr>
        <w:t>disciplinată</w:t>
      </w:r>
      <w:proofErr w:type="spellEnd"/>
      <w:r>
        <w:rPr>
          <w:spacing w:val="-2"/>
        </w:rPr>
        <w:t xml:space="preserve">, </w:t>
      </w:r>
      <w:proofErr w:type="spellStart"/>
      <w:r w:rsidRPr="00521E57">
        <w:rPr>
          <w:spacing w:val="-2"/>
        </w:rPr>
        <w:t>Traducer</w:t>
      </w:r>
      <w:r>
        <w:rPr>
          <w:spacing w:val="-2"/>
        </w:rPr>
        <w:t>e</w:t>
      </w:r>
      <w:proofErr w:type="spellEnd"/>
      <w:r>
        <w:rPr>
          <w:spacing w:val="-2"/>
        </w:rPr>
        <w:t xml:space="preserve"> de </w:t>
      </w:r>
      <w:proofErr w:type="spellStart"/>
      <w:r>
        <w:rPr>
          <w:spacing w:val="-2"/>
        </w:rPr>
        <w:t>Anca</w:t>
      </w:r>
      <w:proofErr w:type="spellEnd"/>
      <w:r>
        <w:rPr>
          <w:spacing w:val="-2"/>
        </w:rPr>
        <w:t xml:space="preserve"> </w:t>
      </w:r>
      <w:proofErr w:type="spellStart"/>
      <w:r>
        <w:rPr>
          <w:spacing w:val="-2"/>
        </w:rPr>
        <w:t>Dobrinescu</w:t>
      </w:r>
      <w:proofErr w:type="spellEnd"/>
      <w:r>
        <w:rPr>
          <w:spacing w:val="-2"/>
        </w:rPr>
        <w:t xml:space="preserve">, </w:t>
      </w:r>
      <w:proofErr w:type="spellStart"/>
      <w:r>
        <w:rPr>
          <w:spacing w:val="-2"/>
        </w:rPr>
        <w:t>Bucureşti</w:t>
      </w:r>
      <w:proofErr w:type="spellEnd"/>
      <w:r>
        <w:rPr>
          <w:spacing w:val="-2"/>
        </w:rPr>
        <w:t xml:space="preserve">: </w:t>
      </w:r>
      <w:r w:rsidRPr="00521E57">
        <w:rPr>
          <w:spacing w:val="-2"/>
        </w:rPr>
        <w:t xml:space="preserve"> Sigma.</w:t>
      </w:r>
    </w:p>
  </w:footnote>
  <w:footnote w:id="2">
    <w:p w:rsidR="002E51BD" w:rsidRPr="00A15CC6" w:rsidRDefault="002E51BD" w:rsidP="002E51BD">
      <w:pPr>
        <w:ind w:right="-90"/>
        <w:jc w:val="both"/>
        <w:rPr>
          <w:rFonts w:cs="Times New Roman"/>
          <w:sz w:val="21"/>
          <w:szCs w:val="21"/>
          <w:lang w:val="ro-RO"/>
        </w:rPr>
      </w:pPr>
      <w:r w:rsidRPr="00A848AA">
        <w:rPr>
          <w:rStyle w:val="Referinnotdesubsol"/>
          <w:sz w:val="21"/>
          <w:szCs w:val="21"/>
        </w:rPr>
        <w:footnoteRef/>
      </w:r>
      <w:r w:rsidRPr="00A848AA">
        <w:rPr>
          <w:sz w:val="21"/>
          <w:szCs w:val="21"/>
        </w:rPr>
        <w:t xml:space="preserve"> </w:t>
      </w:r>
      <w:r w:rsidRPr="00521E57">
        <w:rPr>
          <w:rFonts w:eastAsia="Times New Roman" w:cs="Times New Roman"/>
          <w:spacing w:val="-2"/>
          <w:sz w:val="20"/>
          <w:szCs w:val="20"/>
          <w:lang w:val="ro-RO"/>
        </w:rPr>
        <w:t xml:space="preserve">GARDNER, Howard, 2005, </w:t>
      </w:r>
      <w:r w:rsidRPr="00521E57">
        <w:rPr>
          <w:rFonts w:eastAsia="Times New Roman" w:cs="Times New Roman"/>
          <w:i/>
          <w:spacing w:val="-2"/>
          <w:sz w:val="20"/>
          <w:szCs w:val="20"/>
          <w:lang w:val="ro-RO"/>
        </w:rPr>
        <w:t>Inteligenţe multiple</w:t>
      </w:r>
      <w:r>
        <w:rPr>
          <w:rFonts w:eastAsia="Times New Roman" w:cs="Times New Roman"/>
          <w:spacing w:val="-2"/>
          <w:sz w:val="20"/>
          <w:szCs w:val="20"/>
          <w:lang w:val="ro-RO"/>
        </w:rPr>
        <w:t>,</w:t>
      </w:r>
      <w:r w:rsidRPr="00521E57">
        <w:rPr>
          <w:rFonts w:eastAsia="Times New Roman" w:cs="Times New Roman"/>
          <w:spacing w:val="-2"/>
          <w:sz w:val="20"/>
          <w:szCs w:val="20"/>
          <w:lang w:val="ro-RO"/>
        </w:rPr>
        <w:t xml:space="preserve">  Traducer</w:t>
      </w:r>
      <w:r>
        <w:rPr>
          <w:rFonts w:eastAsia="Times New Roman" w:cs="Times New Roman"/>
          <w:spacing w:val="-2"/>
          <w:sz w:val="20"/>
          <w:szCs w:val="20"/>
          <w:lang w:val="ro-RO"/>
        </w:rPr>
        <w:t>e de Anca Dobrinescu, Bucureşti:</w:t>
      </w:r>
      <w:r w:rsidRPr="00521E57">
        <w:rPr>
          <w:rFonts w:eastAsia="Times New Roman" w:cs="Times New Roman"/>
          <w:spacing w:val="-2"/>
          <w:sz w:val="20"/>
          <w:szCs w:val="20"/>
          <w:lang w:val="ro-RO"/>
        </w:rPr>
        <w:t xml:space="preserve"> Sigma, p 125.</w:t>
      </w:r>
    </w:p>
  </w:footnote>
  <w:footnote w:id="3">
    <w:p w:rsidR="002E51BD" w:rsidRPr="007C3000" w:rsidRDefault="002E51BD" w:rsidP="002E51BD">
      <w:pPr>
        <w:pStyle w:val="Textnotdesubsol"/>
      </w:pPr>
      <w:r>
        <w:rPr>
          <w:rStyle w:val="Referinnotdesubsol"/>
        </w:rPr>
        <w:footnoteRef/>
      </w:r>
      <w:r>
        <w:t xml:space="preserve"> STEINHARDT, </w:t>
      </w:r>
      <w:proofErr w:type="spellStart"/>
      <w:r>
        <w:t>Nicolae</w:t>
      </w:r>
      <w:proofErr w:type="spellEnd"/>
      <w:r>
        <w:t xml:space="preserve">, </w:t>
      </w:r>
      <w:proofErr w:type="spellStart"/>
      <w:r w:rsidRPr="005852C2">
        <w:rPr>
          <w:i/>
        </w:rPr>
        <w:t>Jurnalul</w:t>
      </w:r>
      <w:proofErr w:type="spellEnd"/>
      <w:r w:rsidRPr="005852C2">
        <w:rPr>
          <w:i/>
        </w:rPr>
        <w:t xml:space="preserve"> </w:t>
      </w:r>
      <w:proofErr w:type="spellStart"/>
      <w:r w:rsidRPr="005852C2">
        <w:rPr>
          <w:i/>
        </w:rPr>
        <w:t>fericirii</w:t>
      </w:r>
      <w:proofErr w:type="spellEnd"/>
      <w:r w:rsidRPr="005852C2">
        <w:rPr>
          <w:i/>
        </w:rPr>
        <w:t>,</w:t>
      </w:r>
      <w:r>
        <w:t xml:space="preserve"> 1991, </w:t>
      </w:r>
      <w:proofErr w:type="spellStart"/>
      <w:r>
        <w:t>București</w:t>
      </w:r>
      <w:proofErr w:type="spellEnd"/>
      <w:r>
        <w:t xml:space="preserve">: </w:t>
      </w:r>
      <w:proofErr w:type="spellStart"/>
      <w:r>
        <w:t>Editura</w:t>
      </w:r>
      <w:proofErr w:type="spellEnd"/>
      <w:r>
        <w:t xml:space="preserve"> Dacia, p 66.</w:t>
      </w:r>
    </w:p>
  </w:footnote>
  <w:footnote w:id="4">
    <w:p w:rsidR="002E51BD" w:rsidRPr="00C95454" w:rsidRDefault="002E51BD" w:rsidP="002E51BD">
      <w:pPr>
        <w:pStyle w:val="Textnotdesubsol"/>
        <w:rPr>
          <w:lang w:val="ro-RO"/>
        </w:rPr>
      </w:pPr>
      <w:r>
        <w:rPr>
          <w:rStyle w:val="Referinnotdesubsol"/>
        </w:rPr>
        <w:footnoteRef/>
      </w:r>
      <w:r>
        <w:t xml:space="preserve"> STEINHARDT, </w:t>
      </w:r>
      <w:proofErr w:type="spellStart"/>
      <w:r>
        <w:t>Nicolae</w:t>
      </w:r>
      <w:proofErr w:type="spellEnd"/>
      <w:r>
        <w:t xml:space="preserve">, </w:t>
      </w:r>
      <w:proofErr w:type="spellStart"/>
      <w:r w:rsidRPr="005852C2">
        <w:rPr>
          <w:i/>
        </w:rPr>
        <w:t>Jurnalul</w:t>
      </w:r>
      <w:proofErr w:type="spellEnd"/>
      <w:r w:rsidRPr="005852C2">
        <w:rPr>
          <w:i/>
        </w:rPr>
        <w:t xml:space="preserve"> </w:t>
      </w:r>
      <w:proofErr w:type="spellStart"/>
      <w:r w:rsidRPr="005852C2">
        <w:rPr>
          <w:i/>
        </w:rPr>
        <w:t>fericirii</w:t>
      </w:r>
      <w:proofErr w:type="spellEnd"/>
      <w:r w:rsidRPr="005852C2">
        <w:rPr>
          <w:i/>
        </w:rPr>
        <w:t>,</w:t>
      </w:r>
      <w:r>
        <w:t xml:space="preserve"> 1991, </w:t>
      </w:r>
      <w:proofErr w:type="spellStart"/>
      <w:r>
        <w:t>București</w:t>
      </w:r>
      <w:proofErr w:type="spellEnd"/>
      <w:r>
        <w:t xml:space="preserve">: </w:t>
      </w:r>
      <w:proofErr w:type="spellStart"/>
      <w:r>
        <w:t>Editura</w:t>
      </w:r>
      <w:proofErr w:type="spellEnd"/>
      <w:r>
        <w:t xml:space="preserve"> Dacia, p 27. </w:t>
      </w:r>
    </w:p>
  </w:footnote>
  <w:footnote w:id="5">
    <w:p w:rsidR="002E51BD" w:rsidRPr="00937B16" w:rsidRDefault="002E51BD" w:rsidP="002E51BD">
      <w:pPr>
        <w:pStyle w:val="Textnotdesubsol"/>
        <w:rPr>
          <w:lang w:val="ro-RO"/>
        </w:rPr>
      </w:pPr>
      <w:r>
        <w:rPr>
          <w:rStyle w:val="Referinnotdesubsol"/>
        </w:rPr>
        <w:footnoteRef/>
      </w:r>
      <w:r>
        <w:t xml:space="preserve"> STEINHARDT, </w:t>
      </w:r>
      <w:proofErr w:type="spellStart"/>
      <w:r>
        <w:t>Nicolae</w:t>
      </w:r>
      <w:proofErr w:type="spellEnd"/>
      <w:r>
        <w:t xml:space="preserve">, </w:t>
      </w:r>
      <w:proofErr w:type="spellStart"/>
      <w:r w:rsidRPr="005852C2">
        <w:rPr>
          <w:i/>
        </w:rPr>
        <w:t>Jurnalul</w:t>
      </w:r>
      <w:proofErr w:type="spellEnd"/>
      <w:r w:rsidRPr="005852C2">
        <w:rPr>
          <w:i/>
        </w:rPr>
        <w:t xml:space="preserve"> </w:t>
      </w:r>
      <w:proofErr w:type="spellStart"/>
      <w:r w:rsidRPr="005852C2">
        <w:rPr>
          <w:i/>
        </w:rPr>
        <w:t>fericirii</w:t>
      </w:r>
      <w:proofErr w:type="spellEnd"/>
      <w:r w:rsidRPr="005852C2">
        <w:rPr>
          <w:i/>
        </w:rPr>
        <w:t>,</w:t>
      </w:r>
      <w:r>
        <w:t xml:space="preserve"> 1991, </w:t>
      </w:r>
      <w:proofErr w:type="spellStart"/>
      <w:r>
        <w:t>București</w:t>
      </w:r>
      <w:proofErr w:type="spellEnd"/>
      <w:r>
        <w:t xml:space="preserve">: </w:t>
      </w:r>
      <w:proofErr w:type="spellStart"/>
      <w:r>
        <w:t>Editura</w:t>
      </w:r>
      <w:proofErr w:type="spellEnd"/>
      <w:r>
        <w:t xml:space="preserve"> Dacia, p 3. </w:t>
      </w:r>
    </w:p>
  </w:footnote>
  <w:footnote w:id="6">
    <w:p w:rsidR="002E51BD" w:rsidRPr="00B927CC" w:rsidRDefault="002E51BD" w:rsidP="002E51BD">
      <w:pPr>
        <w:pStyle w:val="Textnotdesubsol"/>
        <w:rPr>
          <w:lang w:val="ro-RO"/>
        </w:rPr>
      </w:pPr>
      <w:r>
        <w:rPr>
          <w:rStyle w:val="Referinnotdesubsol"/>
        </w:rPr>
        <w:footnoteRef/>
      </w:r>
      <w:r>
        <w:t xml:space="preserve"> STEINHARDT, </w:t>
      </w:r>
      <w:proofErr w:type="spellStart"/>
      <w:r>
        <w:t>Nicolae</w:t>
      </w:r>
      <w:proofErr w:type="spellEnd"/>
      <w:r>
        <w:t xml:space="preserve">, </w:t>
      </w:r>
      <w:proofErr w:type="spellStart"/>
      <w:r w:rsidRPr="005852C2">
        <w:rPr>
          <w:i/>
        </w:rPr>
        <w:t>Jurnalul</w:t>
      </w:r>
      <w:proofErr w:type="spellEnd"/>
      <w:r w:rsidRPr="005852C2">
        <w:rPr>
          <w:i/>
        </w:rPr>
        <w:t xml:space="preserve"> </w:t>
      </w:r>
      <w:proofErr w:type="spellStart"/>
      <w:r w:rsidRPr="005852C2">
        <w:rPr>
          <w:i/>
        </w:rPr>
        <w:t>fericirii</w:t>
      </w:r>
      <w:proofErr w:type="spellEnd"/>
      <w:r w:rsidRPr="005852C2">
        <w:rPr>
          <w:i/>
        </w:rPr>
        <w:t>,</w:t>
      </w:r>
      <w:r>
        <w:t xml:space="preserve"> 1991, </w:t>
      </w:r>
      <w:proofErr w:type="spellStart"/>
      <w:r>
        <w:t>București</w:t>
      </w:r>
      <w:proofErr w:type="spellEnd"/>
      <w:r>
        <w:t xml:space="preserve">: </w:t>
      </w:r>
      <w:proofErr w:type="spellStart"/>
      <w:r>
        <w:t>Editura</w:t>
      </w:r>
      <w:proofErr w:type="spellEnd"/>
      <w:r>
        <w:t xml:space="preserve"> Dacia, p 3.</w:t>
      </w:r>
    </w:p>
  </w:footnote>
  <w:footnote w:id="7">
    <w:p w:rsidR="002E51BD" w:rsidRPr="00D8454F" w:rsidRDefault="002E51BD" w:rsidP="002E51BD">
      <w:pPr>
        <w:pStyle w:val="Textnotdesubsol"/>
        <w:rPr>
          <w:lang w:val="ro-RO"/>
        </w:rPr>
      </w:pPr>
      <w:r>
        <w:rPr>
          <w:rStyle w:val="Referinnotdesubsol"/>
        </w:rPr>
        <w:footnoteRef/>
      </w:r>
      <w:r>
        <w:t xml:space="preserve"> </w:t>
      </w:r>
      <w:r>
        <w:rPr>
          <w:lang w:val="ro-RO"/>
        </w:rPr>
        <w:t>Idem, p 23.</w:t>
      </w:r>
    </w:p>
  </w:footnote>
  <w:footnote w:id="8">
    <w:p w:rsidR="002E51BD" w:rsidRPr="00BF0599" w:rsidRDefault="002E51BD" w:rsidP="002E51BD">
      <w:pPr>
        <w:pStyle w:val="Textnotdesubsol"/>
        <w:rPr>
          <w:lang w:val="ro-RO"/>
        </w:rPr>
      </w:pPr>
      <w:r>
        <w:rPr>
          <w:rStyle w:val="Referinnotdesubsol"/>
        </w:rPr>
        <w:footnoteRef/>
      </w:r>
      <w:r>
        <w:t xml:space="preserve"> </w:t>
      </w:r>
      <w:r>
        <w:rPr>
          <w:lang w:val="ro-RO"/>
        </w:rPr>
        <w:t>Idem, p 85.</w:t>
      </w:r>
    </w:p>
  </w:footnote>
  <w:footnote w:id="9">
    <w:p w:rsidR="00B93807" w:rsidRPr="001157D6" w:rsidRDefault="002E51BD" w:rsidP="002E51BD">
      <w:pPr>
        <w:pStyle w:val="Textnotdesubsol"/>
        <w:rPr>
          <w:lang w:val="ro-RO"/>
        </w:rPr>
      </w:pPr>
      <w:r>
        <w:rPr>
          <w:rStyle w:val="Referinnotdesubsol"/>
        </w:rPr>
        <w:footnoteRef/>
      </w:r>
      <w:r>
        <w:t xml:space="preserve"> </w:t>
      </w:r>
      <w:r>
        <w:rPr>
          <w:lang w:val="ro-RO"/>
        </w:rPr>
        <w:t>Idem, p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705B7"/>
    <w:multiLevelType w:val="hybridMultilevel"/>
    <w:tmpl w:val="08AE59A4"/>
    <w:lvl w:ilvl="0" w:tplc="762287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51BD"/>
    <w:rsid w:val="0005424F"/>
    <w:rsid w:val="0013745B"/>
    <w:rsid w:val="001B1F80"/>
    <w:rsid w:val="002E51BD"/>
    <w:rsid w:val="003579F2"/>
    <w:rsid w:val="0054601C"/>
    <w:rsid w:val="006105C2"/>
    <w:rsid w:val="00723AE1"/>
    <w:rsid w:val="00823DD6"/>
    <w:rsid w:val="00825E96"/>
    <w:rsid w:val="00A430E6"/>
    <w:rsid w:val="00B93807"/>
    <w:rsid w:val="00C26BEF"/>
    <w:rsid w:val="00C72319"/>
    <w:rsid w:val="00C94959"/>
    <w:rsid w:val="00CD2CAB"/>
    <w:rsid w:val="00CE60AD"/>
    <w:rsid w:val="00D434EB"/>
    <w:rsid w:val="00ED32FC"/>
    <w:rsid w:val="00F77E1A"/>
    <w:rsid w:val="00FC0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B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2E51BD"/>
    <w:pPr>
      <w:spacing w:after="0" w:line="240" w:lineRule="auto"/>
    </w:pPr>
  </w:style>
  <w:style w:type="character" w:styleId="Hyperlink">
    <w:name w:val="Hyperlink"/>
    <w:basedOn w:val="Fontdeparagrafimplicit"/>
    <w:uiPriority w:val="99"/>
    <w:unhideWhenUsed/>
    <w:rsid w:val="002E51BD"/>
    <w:rPr>
      <w:color w:val="0000FF" w:themeColor="hyperlink"/>
      <w:u w:val="single"/>
    </w:rPr>
  </w:style>
  <w:style w:type="paragraph" w:styleId="NormalWeb">
    <w:name w:val="Normal (Web)"/>
    <w:basedOn w:val="Normal"/>
    <w:uiPriority w:val="99"/>
    <w:unhideWhenUsed/>
    <w:rsid w:val="002E51BD"/>
    <w:pPr>
      <w:spacing w:before="100" w:beforeAutospacing="1" w:after="100" w:afterAutospacing="1" w:line="240" w:lineRule="auto"/>
    </w:pPr>
    <w:rPr>
      <w:rFonts w:eastAsia="Times New Roman" w:cs="Times New Roman"/>
      <w:szCs w:val="24"/>
    </w:rPr>
  </w:style>
  <w:style w:type="character" w:styleId="Robust">
    <w:name w:val="Strong"/>
    <w:basedOn w:val="Fontdeparagrafimplicit"/>
    <w:uiPriority w:val="22"/>
    <w:qFormat/>
    <w:rsid w:val="002E51BD"/>
    <w:rPr>
      <w:b/>
      <w:bCs/>
    </w:rPr>
  </w:style>
  <w:style w:type="paragraph" w:styleId="Textnotdesubsol">
    <w:name w:val="footnote text"/>
    <w:basedOn w:val="Normal"/>
    <w:link w:val="TextnotdesubsolCaracter"/>
    <w:uiPriority w:val="99"/>
    <w:unhideWhenUsed/>
    <w:rsid w:val="002E51B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2E51BD"/>
    <w:rPr>
      <w:sz w:val="20"/>
      <w:szCs w:val="20"/>
    </w:rPr>
  </w:style>
  <w:style w:type="character" w:styleId="Referinnotdesubsol">
    <w:name w:val="footnote reference"/>
    <w:basedOn w:val="Fontdeparagrafimplicit"/>
    <w:uiPriority w:val="99"/>
    <w:semiHidden/>
    <w:unhideWhenUsed/>
    <w:rsid w:val="002E51BD"/>
    <w:rPr>
      <w:vertAlign w:val="superscript"/>
    </w:rPr>
  </w:style>
  <w:style w:type="paragraph" w:styleId="Listparagraf">
    <w:name w:val="List Paragraph"/>
    <w:basedOn w:val="Normal"/>
    <w:uiPriority w:val="34"/>
    <w:qFormat/>
    <w:rsid w:val="00B93807"/>
    <w:pPr>
      <w:ind w:left="720"/>
      <w:contextualSpacing/>
    </w:pPr>
  </w:style>
  <w:style w:type="character" w:styleId="Accentuat">
    <w:name w:val="Emphasis"/>
    <w:basedOn w:val="Fontdeparagrafimplicit"/>
    <w:uiPriority w:val="20"/>
    <w:qFormat/>
    <w:rsid w:val="00B9380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39F23-30F7-4954-B641-40A6BB0C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1614</Words>
  <Characters>9203</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5</cp:revision>
  <dcterms:created xsi:type="dcterms:W3CDTF">2019-01-14T20:16:00Z</dcterms:created>
  <dcterms:modified xsi:type="dcterms:W3CDTF">2019-03-16T04:36:00Z</dcterms:modified>
</cp:coreProperties>
</file>