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5A4" w:rsidRDefault="00D42A94">
      <w:pPr>
        <w:pStyle w:val="BodyText"/>
        <w:rPr>
          <w:rFonts w:ascii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57.3pt;margin-top:-19.5pt;width:254.45pt;height:360.45pt;z-index:-25165465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2 0 -62 21558 21600 21558 21600 0 -62 0" stroked="f">
            <v:textbox style="mso-next-textbox:#_x0000_s1042">
              <w:txbxContent>
                <w:p w:rsidR="00D42A94" w:rsidRPr="00D42A94" w:rsidRDefault="00D42A94" w:rsidP="00D42A94">
                  <w:pPr>
                    <w:jc w:val="center"/>
                    <w:rPr>
                      <w:b/>
                      <w:color w:val="00498E"/>
                      <w:sz w:val="26"/>
                      <w:szCs w:val="26"/>
                    </w:rPr>
                  </w:pPr>
                  <w:proofErr w:type="spellStart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>Grup</w:t>
                  </w:r>
                  <w:proofErr w:type="spellEnd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>ţintă</w:t>
                  </w:r>
                  <w:proofErr w:type="spellEnd"/>
                </w:p>
                <w:p w:rsidR="00D42A94" w:rsidRDefault="00D42A94" w:rsidP="00D42A94">
                  <w:pPr>
                    <w:jc w:val="both"/>
                    <w:rPr>
                      <w:color w:val="00498E"/>
                      <w:sz w:val="20"/>
                      <w:szCs w:val="20"/>
                      <w:lang w:val="ro-RO"/>
                    </w:rPr>
                  </w:pPr>
                </w:p>
                <w:p w:rsidR="00D42A94" w:rsidRPr="00D42A94" w:rsidRDefault="00D42A94" w:rsidP="00D42A94">
                  <w:pPr>
                    <w:spacing w:line="360" w:lineRule="auto"/>
                    <w:rPr>
                      <w:color w:val="00498E"/>
                      <w:sz w:val="20"/>
                      <w:szCs w:val="20"/>
                    </w:rPr>
                  </w:pPr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200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Preșcolari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</w:p>
                <w:p w:rsidR="00D42A94" w:rsidRPr="00D42A94" w:rsidRDefault="00D42A94" w:rsidP="00D42A94">
                  <w:pPr>
                    <w:spacing w:line="360" w:lineRule="auto"/>
                    <w:rPr>
                      <w:color w:val="00498E"/>
                      <w:sz w:val="20"/>
                      <w:szCs w:val="20"/>
                    </w:rPr>
                  </w:pPr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480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Elevi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I-VIII din care:200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elevi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învâțământ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primar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, 280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elevi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învățământ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gimnazial</w:t>
                  </w:r>
                  <w:proofErr w:type="spellEnd"/>
                </w:p>
                <w:p w:rsidR="00D42A94" w:rsidRPr="00D42A94" w:rsidRDefault="00D42A94" w:rsidP="00D42A94">
                  <w:pPr>
                    <w:spacing w:line="360" w:lineRule="auto"/>
                    <w:rPr>
                      <w:color w:val="00498E"/>
                      <w:sz w:val="20"/>
                      <w:szCs w:val="20"/>
                    </w:rPr>
                  </w:pPr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200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Tineri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și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adulți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reintegrați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în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sistemul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educație</w:t>
                  </w:r>
                  <w:proofErr w:type="spellEnd"/>
                </w:p>
                <w:p w:rsidR="00D42A94" w:rsidRPr="00D42A94" w:rsidRDefault="00D42A94" w:rsidP="00D42A94">
                  <w:pPr>
                    <w:spacing w:line="360" w:lineRule="auto"/>
                    <w:rPr>
                      <w:color w:val="00498E"/>
                      <w:sz w:val="20"/>
                      <w:szCs w:val="20"/>
                    </w:rPr>
                  </w:pPr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266 Cadre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didactice</w:t>
                  </w:r>
                  <w:proofErr w:type="spellEnd"/>
                </w:p>
                <w:p w:rsidR="00D42A94" w:rsidRPr="00D42A94" w:rsidRDefault="00D42A94" w:rsidP="00D42A94">
                  <w:pPr>
                    <w:spacing w:line="360" w:lineRule="auto"/>
                    <w:rPr>
                      <w:color w:val="00498E"/>
                      <w:sz w:val="20"/>
                      <w:szCs w:val="20"/>
                    </w:rPr>
                  </w:pPr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30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Părinți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jc w:val="center"/>
                    <w:rPr>
                      <w:b/>
                      <w:color w:val="00498E"/>
                      <w:sz w:val="26"/>
                      <w:szCs w:val="26"/>
                    </w:rPr>
                  </w:pPr>
                  <w:proofErr w:type="spellStart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>Unități</w:t>
                  </w:r>
                  <w:proofErr w:type="spellEnd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>școlare</w:t>
                  </w:r>
                  <w:proofErr w:type="spellEnd"/>
                  <w:r w:rsidRPr="00D42A94">
                    <w:rPr>
                      <w:b/>
                      <w:color w:val="00498E"/>
                      <w:sz w:val="26"/>
                      <w:szCs w:val="26"/>
                    </w:rPr>
                    <w:t xml:space="preserve"> implicate</w:t>
                  </w:r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Școala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Gimnazială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Bărcănești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Școala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Gimnazială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Borănești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Școala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Gimnazială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Coșereni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Școala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Gimnazială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Nr</w:t>
                  </w:r>
                  <w:proofErr w:type="spellEnd"/>
                  <w:r w:rsidRPr="00D42A94">
                    <w:rPr>
                      <w:color w:val="00498E"/>
                    </w:rPr>
                    <w:t>. 3 (</w:t>
                  </w:r>
                  <w:proofErr w:type="spellStart"/>
                  <w:r w:rsidRPr="00D42A94">
                    <w:rPr>
                      <w:color w:val="00498E"/>
                    </w:rPr>
                    <w:t>structură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Liceul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Tehnologic</w:t>
                  </w:r>
                  <w:proofErr w:type="spellEnd"/>
                  <w:r w:rsidRPr="00D42A94">
                    <w:rPr>
                      <w:color w:val="00498E"/>
                    </w:rPr>
                    <w:t xml:space="preserve"> “</w:t>
                  </w:r>
                  <w:proofErr w:type="spellStart"/>
                  <w:r w:rsidRPr="00D42A94">
                    <w:rPr>
                      <w:color w:val="00498E"/>
                    </w:rPr>
                    <w:t>Sfânta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Ecaterina</w:t>
                  </w:r>
                  <w:proofErr w:type="spellEnd"/>
                  <w:r w:rsidRPr="00D42A94">
                    <w:rPr>
                      <w:color w:val="00498E"/>
                    </w:rPr>
                    <w:t xml:space="preserve">” </w:t>
                  </w:r>
                  <w:proofErr w:type="spellStart"/>
                  <w:r w:rsidRPr="00D42A94">
                    <w:rPr>
                      <w:color w:val="00498E"/>
                    </w:rPr>
                    <w:t>Urziceni</w:t>
                  </w:r>
                  <w:proofErr w:type="spellEnd"/>
                  <w:r w:rsidRPr="00D42A94">
                    <w:rPr>
                      <w:color w:val="00498E"/>
                    </w:rPr>
                    <w:t>)</w:t>
                  </w:r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Liceul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Tehnologic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Căzănești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Liceul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Tehnologic</w:t>
                  </w:r>
                  <w:proofErr w:type="spellEnd"/>
                  <w:r w:rsidRPr="00D42A94">
                    <w:rPr>
                      <w:color w:val="00498E"/>
                    </w:rPr>
                    <w:t xml:space="preserve"> “</w:t>
                  </w:r>
                  <w:proofErr w:type="spellStart"/>
                  <w:r w:rsidRPr="00D42A94">
                    <w:rPr>
                      <w:color w:val="00498E"/>
                    </w:rPr>
                    <w:t>Înălțarea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Domnului</w:t>
                  </w:r>
                  <w:proofErr w:type="spellEnd"/>
                  <w:r w:rsidRPr="00D42A94">
                    <w:rPr>
                      <w:color w:val="00498E"/>
                    </w:rPr>
                    <w:t xml:space="preserve">” </w:t>
                  </w:r>
                  <w:proofErr w:type="spellStart"/>
                  <w:r w:rsidRPr="00D42A94">
                    <w:rPr>
                      <w:color w:val="00498E"/>
                    </w:rPr>
                    <w:t>Slobozia</w:t>
                  </w:r>
                  <w:proofErr w:type="spellEnd"/>
                </w:p>
                <w:p w:rsidR="00D42A94" w:rsidRPr="00D42A94" w:rsidRDefault="00D42A94" w:rsidP="00D42A94">
                  <w:pPr>
                    <w:pStyle w:val="BodyText"/>
                    <w:spacing w:before="189" w:line="249" w:lineRule="auto"/>
                    <w:ind w:left="111"/>
                    <w:rPr>
                      <w:color w:val="00498E"/>
                    </w:rPr>
                  </w:pPr>
                  <w:proofErr w:type="spellStart"/>
                  <w:r w:rsidRPr="00D42A94">
                    <w:rPr>
                      <w:color w:val="00498E"/>
                    </w:rPr>
                    <w:t>Liceul</w:t>
                  </w:r>
                  <w:proofErr w:type="spellEnd"/>
                  <w:r w:rsidRPr="00D42A94">
                    <w:rPr>
                      <w:color w:val="00498E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</w:rPr>
                    <w:t>Tehnologic</w:t>
                  </w:r>
                  <w:proofErr w:type="spellEnd"/>
                  <w:r w:rsidRPr="00D42A94">
                    <w:rPr>
                      <w:color w:val="00498E"/>
                    </w:rPr>
                    <w:t xml:space="preserve"> Special “Ion Teodorescu” </w:t>
                  </w:r>
                  <w:proofErr w:type="spellStart"/>
                  <w:r w:rsidRPr="00D42A94">
                    <w:rPr>
                      <w:color w:val="00498E"/>
                    </w:rPr>
                    <w:t>Slobozia</w:t>
                  </w:r>
                  <w:proofErr w:type="spellEnd"/>
                </w:p>
                <w:p w:rsidR="00D42A94" w:rsidRPr="00D42A94" w:rsidRDefault="00D42A94" w:rsidP="00D42A94">
                  <w:pPr>
                    <w:jc w:val="both"/>
                    <w:rPr>
                      <w:color w:val="00498E"/>
                      <w:sz w:val="20"/>
                      <w:szCs w:val="20"/>
                      <w:lang w:val="ro-RO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Text Box 2" o:spid="_x0000_s1041" type="#_x0000_t202" style="position:absolute;margin-left:-17.95pt;margin-top:-20.75pt;width:254.45pt;height:518.5pt;z-index:-25165568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2 0 -62 21558 21600 21558 21600 0 -62 0" stroked="f">
            <v:textbox style="mso-next-textbox:#Text Box 2">
              <w:txbxContent>
                <w:p w:rsidR="00D42A94" w:rsidRPr="00D42A94" w:rsidRDefault="00D42A94" w:rsidP="00D42A94">
                  <w:pPr>
                    <w:jc w:val="center"/>
                    <w:rPr>
                      <w:b/>
                      <w:color w:val="00498E"/>
                      <w:sz w:val="26"/>
                      <w:szCs w:val="26"/>
                      <w:lang w:val="ro-RO"/>
                    </w:rPr>
                  </w:pPr>
                  <w:r w:rsidRPr="00D42A94">
                    <w:rPr>
                      <w:b/>
                      <w:color w:val="00498E"/>
                      <w:sz w:val="26"/>
                      <w:szCs w:val="26"/>
                      <w:lang w:val="ro-RO"/>
                    </w:rPr>
                    <w:t>Rezultate</w:t>
                  </w:r>
                </w:p>
                <w:p w:rsidR="00D42A94" w:rsidRPr="00D42A94" w:rsidRDefault="00D42A94" w:rsidP="00D42A94">
                  <w:pPr>
                    <w:jc w:val="both"/>
                    <w:rPr>
                      <w:color w:val="00498E"/>
                      <w:sz w:val="20"/>
                      <w:szCs w:val="20"/>
                      <w:lang w:val="ro-RO"/>
                    </w:rPr>
                  </w:pP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200 preșcolari participanți la activități de tip grădiniță de weekend și grădiniță estivală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480 elevi nivel primar și gimnazial aflați în situații de risc educațional participanți la activități de tip ȘDȘ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200 tineri și adulți participanți la activități de tip ADS pt.completarea educației generale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iCs/>
                      <w:color w:val="00498E"/>
                      <w:sz w:val="20"/>
                      <w:szCs w:val="20"/>
                      <w:lang w:val="it-IT"/>
                    </w:rPr>
                    <w:t>Sprijin financiar, o masă zilnică, îmbrăcăminte, încălțăminte, rechizite școlare acordate copiilor și elevilor participanți la activitățile educaționale integrate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color w:val="00498E"/>
                      <w:sz w:val="20"/>
                      <w:szCs w:val="20"/>
                      <w:lang w:val="ro-RO"/>
                    </w:rPr>
                  </w:pPr>
                  <w:r>
                    <w:rPr>
                      <w:color w:val="00498E"/>
                      <w:sz w:val="20"/>
                      <w:szCs w:val="20"/>
                      <w:lang w:val="ro-RO"/>
                    </w:rPr>
                    <w:t>-</w:t>
                  </w:r>
                  <w:r w:rsidRPr="00D42A94">
                    <w:rPr>
                      <w:color w:val="00498E"/>
                      <w:sz w:val="20"/>
                      <w:szCs w:val="20"/>
                      <w:lang w:val="ro-RO"/>
                    </w:rPr>
                    <w:t>30 părinți din familii vulnerabile ai copiilor aflați în risc educațional participanți la cursuri de educație parentală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color w:val="00498E"/>
                      <w:sz w:val="20"/>
                      <w:szCs w:val="20"/>
                      <w:lang w:val="it-IT"/>
                    </w:rPr>
                    <w:t>1 rețea partenerială formată din școli, părinți, autorități locale, agenți economici, alți factori educaționali locali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color w:val="00498E"/>
                      <w:sz w:val="20"/>
                      <w:szCs w:val="20"/>
                      <w:lang w:val="it-IT"/>
                    </w:rPr>
                  </w:pPr>
                  <w:r>
                    <w:rPr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color w:val="00498E"/>
                      <w:sz w:val="20"/>
                      <w:szCs w:val="20"/>
                      <w:lang w:val="it-IT"/>
                    </w:rPr>
                    <w:t xml:space="preserve">7 centre de dezvoltare educațională înființate în cele </w:t>
                  </w:r>
                  <w:r>
                    <w:rPr>
                      <w:color w:val="00498E"/>
                      <w:sz w:val="20"/>
                      <w:szCs w:val="20"/>
                      <w:lang w:val="it-IT"/>
                    </w:rPr>
                    <w:t>-</w:t>
                  </w:r>
                  <w:r w:rsidRPr="00D42A94">
                    <w:rPr>
                      <w:color w:val="00498E"/>
                      <w:sz w:val="20"/>
                      <w:szCs w:val="20"/>
                      <w:lang w:val="it-IT"/>
                    </w:rPr>
                    <w:t>7 școli implicate, dotate cu mobiliere, echipamente, resurse educaționale realizate în proiect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color w:val="00498E"/>
                      <w:sz w:val="20"/>
                      <w:szCs w:val="20"/>
                      <w:lang w:val="ro-RO"/>
                    </w:rPr>
                  </w:pPr>
                  <w:r>
                    <w:rPr>
                      <w:color w:val="00498E"/>
                      <w:sz w:val="20"/>
                      <w:szCs w:val="20"/>
                      <w:lang w:val="ro-RO"/>
                    </w:rPr>
                    <w:t>-</w:t>
                  </w:r>
                  <w:r w:rsidRPr="00D42A94">
                    <w:rPr>
                      <w:color w:val="00498E"/>
                      <w:sz w:val="20"/>
                      <w:szCs w:val="20"/>
                      <w:lang w:val="ro-RO"/>
                    </w:rPr>
                    <w:t>266 profesori care lucrează cu copii aflați în situații de risc educațional participanți la program de formare pentru formare/dezvoltare competențe transversale</w:t>
                  </w:r>
                </w:p>
                <w:p w:rsidR="00D42A94" w:rsidRPr="00D42A94" w:rsidRDefault="00D42A94" w:rsidP="00D42A94">
                  <w:pPr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color w:val="00498E"/>
                      <w:sz w:val="20"/>
                      <w:szCs w:val="20"/>
                    </w:rPr>
                    <w:t>-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Stimulente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acordate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profesorilor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care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obțin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performanță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cu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elevii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aflați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în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situații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risc</w:t>
                  </w:r>
                  <w:proofErr w:type="spellEnd"/>
                  <w:r w:rsidRPr="00D42A94">
                    <w:rPr>
                      <w:color w:val="00498E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2A94">
                    <w:rPr>
                      <w:color w:val="00498E"/>
                      <w:sz w:val="20"/>
                      <w:szCs w:val="20"/>
                    </w:rPr>
                    <w:t>educațional</w:t>
                  </w:r>
                  <w:proofErr w:type="spellEnd"/>
                </w:p>
              </w:txbxContent>
            </v:textbox>
            <w10:wrap type="tight"/>
          </v:shape>
        </w:pict>
      </w:r>
    </w:p>
    <w:p w:rsidR="00A645A4" w:rsidRDefault="00A645A4">
      <w:pPr>
        <w:pStyle w:val="BodyText"/>
        <w:rPr>
          <w:rFonts w:ascii="Times New Roman"/>
        </w:rPr>
      </w:pPr>
    </w:p>
    <w:p w:rsidR="00A645A4" w:rsidRDefault="00A645A4">
      <w:pPr>
        <w:pStyle w:val="BodyText"/>
        <w:rPr>
          <w:rFonts w:ascii="Times New Roman"/>
        </w:rPr>
      </w:pPr>
    </w:p>
    <w:p w:rsidR="00A645A4" w:rsidRDefault="00A645A4">
      <w:pPr>
        <w:pStyle w:val="BodyText"/>
        <w:rPr>
          <w:rFonts w:ascii="Times New Roman"/>
        </w:rPr>
      </w:pPr>
    </w:p>
    <w:p w:rsidR="00A645A4" w:rsidRDefault="00A645A4">
      <w:pPr>
        <w:pStyle w:val="BodyText"/>
        <w:rPr>
          <w:rFonts w:ascii="Times New Roman"/>
        </w:rPr>
      </w:pPr>
    </w:p>
    <w:p w:rsidR="00A645A4" w:rsidRDefault="00A645A4">
      <w:pPr>
        <w:pStyle w:val="BodyText"/>
        <w:spacing w:before="7"/>
        <w:rPr>
          <w:rFonts w:ascii="Times New Roman"/>
        </w:rPr>
      </w:pPr>
    </w:p>
    <w:p w:rsidR="00A645A4" w:rsidRDefault="00A645A4">
      <w:pPr>
        <w:rPr>
          <w:rFonts w:ascii="Times New Roman"/>
        </w:rPr>
        <w:sectPr w:rsidR="00A645A4">
          <w:type w:val="continuous"/>
          <w:pgSz w:w="16840" w:h="11910" w:orient="landscape"/>
          <w:pgMar w:top="1100" w:right="640" w:bottom="280" w:left="760" w:header="720" w:footer="720" w:gutter="0"/>
          <w:cols w:space="720"/>
        </w:sectPr>
      </w:pPr>
    </w:p>
    <w:p w:rsidR="00B27448" w:rsidRDefault="00B27448" w:rsidP="00B27448">
      <w:pPr>
        <w:pStyle w:val="BodyText"/>
        <w:spacing w:before="189" w:line="249" w:lineRule="auto"/>
        <w:ind w:left="111"/>
        <w:rPr>
          <w:b/>
          <w:sz w:val="40"/>
        </w:rPr>
      </w:pPr>
      <w:r>
        <w:pict>
          <v:shape id="_x0000_s1026" type="#_x0000_t202" style="position:absolute;left:0;text-align:left;margin-left:307pt;margin-top:1.75pt;width:233.95pt;height:133.95pt;z-index:251657728;mso-position-horizontal-relative:page" filled="f" strokeweight="1.3pt">
            <v:textbox style="mso-next-textbox:#_x0000_s1026" inset="0,0,0,0">
              <w:txbxContent>
                <w:p w:rsidR="006B2632" w:rsidRDefault="006B2632" w:rsidP="00E51100">
                  <w:pPr>
                    <w:spacing w:line="360" w:lineRule="auto"/>
                    <w:ind w:left="227"/>
                    <w:rPr>
                      <w:sz w:val="18"/>
                      <w:lang w:val="it-IT"/>
                    </w:rPr>
                  </w:pPr>
                  <w:r w:rsidRPr="006B2632">
                    <w:rPr>
                      <w:sz w:val="18"/>
                      <w:lang w:val="it-IT"/>
                    </w:rPr>
                    <w:t>“Școală pentru toți – educație pentru fiecare!”</w:t>
                  </w:r>
                </w:p>
                <w:p w:rsidR="00A645A4" w:rsidRPr="00E51100" w:rsidRDefault="00716077" w:rsidP="00E51100">
                  <w:pPr>
                    <w:spacing w:line="360" w:lineRule="auto"/>
                    <w:ind w:left="227"/>
                    <w:rPr>
                      <w:b/>
                      <w:sz w:val="18"/>
                    </w:rPr>
                  </w:pPr>
                  <w:proofErr w:type="spellStart"/>
                  <w:r w:rsidRPr="00E51100">
                    <w:rPr>
                      <w:b/>
                      <w:sz w:val="18"/>
                    </w:rPr>
                    <w:t>Proiect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b/>
                      <w:sz w:val="18"/>
                    </w:rPr>
                    <w:t>cofinanțat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din </w:t>
                  </w:r>
                  <w:proofErr w:type="spellStart"/>
                  <w:r w:rsidRPr="00E51100">
                    <w:rPr>
                      <w:b/>
                      <w:sz w:val="18"/>
                    </w:rPr>
                    <w:t>Fondul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</w:t>
                  </w:r>
                  <w:r w:rsidR="006B2632" w:rsidRPr="00E51100">
                    <w:rPr>
                      <w:b/>
                      <w:sz w:val="18"/>
                    </w:rPr>
                    <w:t>Social European</w:t>
                  </w:r>
                  <w:r w:rsidRPr="00E51100">
                    <w:rPr>
                      <w:b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b/>
                      <w:sz w:val="18"/>
                    </w:rPr>
                    <w:t>prin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b/>
                      <w:sz w:val="18"/>
                    </w:rPr>
                    <w:t>Programul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</w:t>
                  </w:r>
                  <w:proofErr w:type="spellStart"/>
                  <w:r w:rsidR="006B2632" w:rsidRPr="00E51100">
                    <w:rPr>
                      <w:b/>
                      <w:sz w:val="18"/>
                    </w:rPr>
                    <w:t>Operațional</w:t>
                  </w:r>
                  <w:proofErr w:type="spellEnd"/>
                  <w:r w:rsidR="006B2632" w:rsidRPr="00E51100">
                    <w:rPr>
                      <w:b/>
                      <w:sz w:val="18"/>
                    </w:rPr>
                    <w:t xml:space="preserve"> Capital </w:t>
                  </w:r>
                  <w:proofErr w:type="spellStart"/>
                  <w:r w:rsidR="006B2632" w:rsidRPr="00E51100">
                    <w:rPr>
                      <w:b/>
                      <w:sz w:val="18"/>
                    </w:rPr>
                    <w:t>Uman</w:t>
                  </w:r>
                  <w:proofErr w:type="spellEnd"/>
                  <w:r w:rsidRPr="00E51100">
                    <w:rPr>
                      <w:b/>
                      <w:sz w:val="18"/>
                    </w:rPr>
                    <w:t xml:space="preserve"> 2014-2020]</w:t>
                  </w:r>
                </w:p>
                <w:p w:rsidR="00E51100" w:rsidRPr="00E51100" w:rsidRDefault="00E51100" w:rsidP="00E51100">
                  <w:pPr>
                    <w:spacing w:line="360" w:lineRule="auto"/>
                    <w:ind w:left="227" w:right="806"/>
                    <w:rPr>
                      <w:sz w:val="18"/>
                    </w:rPr>
                  </w:pPr>
                  <w:proofErr w:type="spellStart"/>
                  <w:r w:rsidRPr="00E51100">
                    <w:rPr>
                      <w:sz w:val="18"/>
                    </w:rPr>
                    <w:t>Inspectoratul</w:t>
                  </w:r>
                  <w:proofErr w:type="spellEnd"/>
                  <w:r w:rsidRPr="00E51100">
                    <w:rPr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sz w:val="18"/>
                    </w:rPr>
                    <w:t>Școlar</w:t>
                  </w:r>
                  <w:proofErr w:type="spellEnd"/>
                  <w:r w:rsidRPr="00E51100">
                    <w:rPr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sz w:val="18"/>
                    </w:rPr>
                    <w:t>Județean</w:t>
                  </w:r>
                  <w:proofErr w:type="spellEnd"/>
                  <w:r w:rsidRPr="00E51100">
                    <w:rPr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sz w:val="18"/>
                    </w:rPr>
                    <w:t>Ialomița</w:t>
                  </w:r>
                  <w:proofErr w:type="spellEnd"/>
                  <w:r w:rsidR="00716077" w:rsidRPr="00E51100">
                    <w:rPr>
                      <w:sz w:val="18"/>
                    </w:rPr>
                    <w:t xml:space="preserve"> </w:t>
                  </w:r>
                </w:p>
                <w:p w:rsidR="00A645A4" w:rsidRPr="00E51100" w:rsidRDefault="00E51100" w:rsidP="00E51100">
                  <w:pPr>
                    <w:spacing w:line="360" w:lineRule="auto"/>
                    <w:ind w:left="227" w:right="806"/>
                    <w:rPr>
                      <w:sz w:val="18"/>
                    </w:rPr>
                  </w:pPr>
                  <w:proofErr w:type="spellStart"/>
                  <w:r w:rsidRPr="00E51100">
                    <w:rPr>
                      <w:sz w:val="18"/>
                    </w:rPr>
                    <w:t>mai</w:t>
                  </w:r>
                  <w:proofErr w:type="spellEnd"/>
                  <w:r w:rsidRPr="00E51100">
                    <w:rPr>
                      <w:sz w:val="18"/>
                    </w:rPr>
                    <w:t xml:space="preserve"> 2019</w:t>
                  </w:r>
                </w:p>
                <w:p w:rsidR="00A645A4" w:rsidRPr="00E51100" w:rsidRDefault="00716077" w:rsidP="00E51100">
                  <w:pPr>
                    <w:spacing w:line="360" w:lineRule="auto"/>
                    <w:ind w:left="227"/>
                    <w:rPr>
                      <w:i/>
                      <w:sz w:val="18"/>
                    </w:rPr>
                  </w:pPr>
                  <w:proofErr w:type="spellStart"/>
                  <w:r w:rsidRPr="00E51100">
                    <w:rPr>
                      <w:i/>
                      <w:sz w:val="18"/>
                    </w:rPr>
                    <w:t>Conținutul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acestui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material nu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reprezintă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în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mod</w:t>
                  </w:r>
                </w:p>
                <w:p w:rsidR="00A645A4" w:rsidRPr="00E51100" w:rsidRDefault="00716077" w:rsidP="00E51100">
                  <w:pPr>
                    <w:spacing w:line="360" w:lineRule="auto"/>
                    <w:ind w:left="227"/>
                    <w:rPr>
                      <w:i/>
                      <w:sz w:val="18"/>
                    </w:rPr>
                  </w:pPr>
                  <w:proofErr w:type="spellStart"/>
                  <w:r w:rsidRPr="00E51100">
                    <w:rPr>
                      <w:i/>
                      <w:sz w:val="18"/>
                    </w:rPr>
                    <w:t>obligatoriu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poziția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oficială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a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Uniunii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Europene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sau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a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Guvernului</w:t>
                  </w:r>
                  <w:proofErr w:type="spellEnd"/>
                  <w:r w:rsidRPr="00E51100">
                    <w:rPr>
                      <w:i/>
                      <w:sz w:val="18"/>
                    </w:rPr>
                    <w:t xml:space="preserve"> </w:t>
                  </w:r>
                  <w:proofErr w:type="spellStart"/>
                  <w:r w:rsidRPr="00E51100">
                    <w:rPr>
                      <w:i/>
                      <w:sz w:val="18"/>
                    </w:rPr>
                    <w:t>României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B27448" w:rsidRDefault="00B27448" w:rsidP="00B27448">
      <w:pPr>
        <w:pStyle w:val="BodyText"/>
        <w:spacing w:before="189" w:line="249" w:lineRule="auto"/>
        <w:ind w:left="111"/>
        <w:rPr>
          <w:b/>
          <w:sz w:val="40"/>
        </w:rPr>
      </w:pPr>
    </w:p>
    <w:p w:rsidR="00B27448" w:rsidRDefault="00B27448" w:rsidP="00B27448">
      <w:pPr>
        <w:pStyle w:val="BodyText"/>
        <w:spacing w:before="189" w:line="249" w:lineRule="auto"/>
        <w:ind w:left="111"/>
        <w:rPr>
          <w:b/>
          <w:sz w:val="40"/>
        </w:rPr>
      </w:pPr>
    </w:p>
    <w:p w:rsidR="00B27448" w:rsidRDefault="00B27448" w:rsidP="00B27448">
      <w:pPr>
        <w:pStyle w:val="BodyText"/>
        <w:spacing w:before="189" w:line="249" w:lineRule="auto"/>
        <w:ind w:left="111"/>
        <w:rPr>
          <w:b/>
          <w:sz w:val="40"/>
        </w:rPr>
      </w:pPr>
    </w:p>
    <w:p w:rsidR="00B27448" w:rsidRPr="00B27448" w:rsidRDefault="00B27448" w:rsidP="00B27448">
      <w:pPr>
        <w:pStyle w:val="BodyText"/>
        <w:spacing w:before="189" w:line="249" w:lineRule="auto"/>
        <w:ind w:left="111"/>
        <w:jc w:val="center"/>
        <w:rPr>
          <w:b/>
          <w:color w:val="00498E"/>
          <w:sz w:val="40"/>
          <w:szCs w:val="26"/>
        </w:rPr>
      </w:pPr>
      <w:r w:rsidRPr="00B27448">
        <w:rPr>
          <w:b/>
          <w:color w:val="00498E"/>
          <w:sz w:val="40"/>
          <w:szCs w:val="26"/>
        </w:rPr>
        <w:lastRenderedPageBreak/>
        <w:t>„</w:t>
      </w:r>
      <w:proofErr w:type="spellStart"/>
      <w:r w:rsidRPr="00B27448">
        <w:rPr>
          <w:b/>
          <w:color w:val="00498E"/>
          <w:sz w:val="40"/>
          <w:szCs w:val="26"/>
        </w:rPr>
        <w:t>Școală</w:t>
      </w:r>
      <w:proofErr w:type="spellEnd"/>
    </w:p>
    <w:p w:rsidR="00B27448" w:rsidRPr="00B27448" w:rsidRDefault="00B27448" w:rsidP="00B27448">
      <w:pPr>
        <w:spacing w:before="100" w:line="259" w:lineRule="auto"/>
        <w:ind w:left="426" w:right="254"/>
        <w:jc w:val="center"/>
        <w:rPr>
          <w:b/>
          <w:color w:val="00498E"/>
          <w:sz w:val="40"/>
          <w:szCs w:val="26"/>
        </w:rPr>
      </w:pPr>
      <w:proofErr w:type="spellStart"/>
      <w:r w:rsidRPr="00B27448">
        <w:rPr>
          <w:b/>
          <w:color w:val="00498E"/>
          <w:sz w:val="40"/>
          <w:szCs w:val="26"/>
        </w:rPr>
        <w:t>pentru</w:t>
      </w:r>
      <w:proofErr w:type="spellEnd"/>
      <w:r w:rsidRPr="00B27448">
        <w:rPr>
          <w:b/>
          <w:color w:val="00498E"/>
          <w:sz w:val="40"/>
          <w:szCs w:val="26"/>
        </w:rPr>
        <w:t xml:space="preserve"> </w:t>
      </w:r>
      <w:proofErr w:type="spellStart"/>
      <w:r w:rsidRPr="00B27448">
        <w:rPr>
          <w:b/>
          <w:color w:val="00498E"/>
          <w:sz w:val="40"/>
          <w:szCs w:val="26"/>
        </w:rPr>
        <w:t>toți</w:t>
      </w:r>
      <w:proofErr w:type="spellEnd"/>
    </w:p>
    <w:p w:rsidR="00B27448" w:rsidRPr="00B27448" w:rsidRDefault="00B27448" w:rsidP="00B27448">
      <w:pPr>
        <w:spacing w:before="100" w:line="259" w:lineRule="auto"/>
        <w:ind w:left="426" w:right="254"/>
        <w:jc w:val="center"/>
        <w:rPr>
          <w:b/>
          <w:color w:val="00498E"/>
          <w:sz w:val="40"/>
          <w:szCs w:val="26"/>
        </w:rPr>
      </w:pPr>
      <w:r w:rsidRPr="00B27448">
        <w:rPr>
          <w:b/>
          <w:color w:val="00498E"/>
          <w:sz w:val="40"/>
          <w:szCs w:val="26"/>
        </w:rPr>
        <w:t xml:space="preserve">– </w:t>
      </w:r>
      <w:proofErr w:type="spellStart"/>
      <w:r w:rsidRPr="00B27448">
        <w:rPr>
          <w:b/>
          <w:color w:val="00498E"/>
          <w:sz w:val="40"/>
          <w:szCs w:val="26"/>
        </w:rPr>
        <w:t>educație</w:t>
      </w:r>
      <w:proofErr w:type="spellEnd"/>
    </w:p>
    <w:p w:rsidR="00B27448" w:rsidRDefault="00B27448" w:rsidP="00B27448">
      <w:pPr>
        <w:spacing w:before="100" w:line="259" w:lineRule="auto"/>
        <w:ind w:left="426" w:right="-30"/>
        <w:jc w:val="center"/>
        <w:rPr>
          <w:b/>
          <w:sz w:val="40"/>
        </w:rPr>
      </w:pPr>
      <w:proofErr w:type="spellStart"/>
      <w:r w:rsidRPr="00B27448">
        <w:rPr>
          <w:b/>
          <w:color w:val="00498E"/>
          <w:sz w:val="40"/>
          <w:szCs w:val="26"/>
        </w:rPr>
        <w:t>pentru</w:t>
      </w:r>
      <w:proofErr w:type="spellEnd"/>
      <w:r w:rsidRPr="00B27448">
        <w:rPr>
          <w:b/>
          <w:color w:val="00498E"/>
          <w:sz w:val="40"/>
          <w:szCs w:val="26"/>
        </w:rPr>
        <w:t xml:space="preserve"> </w:t>
      </w:r>
      <w:proofErr w:type="spellStart"/>
      <w:r w:rsidRPr="00B27448">
        <w:rPr>
          <w:b/>
          <w:color w:val="00498E"/>
          <w:sz w:val="40"/>
          <w:szCs w:val="26"/>
        </w:rPr>
        <w:t>fiecare</w:t>
      </w:r>
      <w:proofErr w:type="spellEnd"/>
      <w:r w:rsidRPr="00B27448">
        <w:rPr>
          <w:b/>
          <w:color w:val="00498E"/>
          <w:sz w:val="40"/>
          <w:szCs w:val="26"/>
        </w:rPr>
        <w:t>!”</w:t>
      </w:r>
    </w:p>
    <w:p w:rsidR="00B27448" w:rsidRDefault="00B27448" w:rsidP="00B27448">
      <w:pPr>
        <w:pStyle w:val="BodyText"/>
        <w:spacing w:before="3"/>
        <w:rPr>
          <w:b/>
          <w:sz w:val="66"/>
        </w:rPr>
      </w:pPr>
    </w:p>
    <w:p w:rsidR="00B27448" w:rsidRPr="00B27448" w:rsidRDefault="00B27448" w:rsidP="00B27448">
      <w:pPr>
        <w:pStyle w:val="Default"/>
        <w:rPr>
          <w:rFonts w:eastAsia="Trebuchet MS"/>
          <w:color w:val="00498E"/>
          <w:sz w:val="20"/>
          <w:szCs w:val="20"/>
        </w:rPr>
      </w:pPr>
      <w:r w:rsidRPr="00B27448">
        <w:rPr>
          <w:rFonts w:eastAsia="Trebuchet MS"/>
          <w:color w:val="00498E"/>
          <w:sz w:val="20"/>
          <w:szCs w:val="20"/>
        </w:rPr>
        <w:t xml:space="preserve">BENEFICIAR: </w:t>
      </w:r>
    </w:p>
    <w:p w:rsidR="00B27448" w:rsidRPr="00B27448" w:rsidRDefault="00B27448" w:rsidP="00B27448">
      <w:pPr>
        <w:pStyle w:val="Default"/>
        <w:rPr>
          <w:rFonts w:eastAsia="Trebuchet MS"/>
          <w:b/>
          <w:color w:val="00498E"/>
          <w:sz w:val="20"/>
          <w:szCs w:val="20"/>
        </w:rPr>
      </w:pPr>
      <w:r w:rsidRPr="00B27448">
        <w:rPr>
          <w:rFonts w:eastAsia="Trebuchet MS"/>
          <w:b/>
          <w:color w:val="00498E"/>
          <w:sz w:val="20"/>
          <w:szCs w:val="20"/>
        </w:rPr>
        <w:t xml:space="preserve">INSPECTORATUL ȘCOLAR JUDEȚEAN IALOMIȚA, </w:t>
      </w:r>
    </w:p>
    <w:p w:rsidR="00B27448" w:rsidRPr="00B27448" w:rsidRDefault="00B27448" w:rsidP="00B27448">
      <w:pPr>
        <w:pStyle w:val="Default"/>
        <w:rPr>
          <w:rFonts w:eastAsia="Trebuchet MS"/>
          <w:color w:val="00498E"/>
          <w:sz w:val="20"/>
          <w:szCs w:val="20"/>
        </w:rPr>
      </w:pPr>
      <w:r w:rsidRPr="00B27448">
        <w:rPr>
          <w:rFonts w:eastAsia="Trebuchet MS"/>
          <w:color w:val="00498E"/>
          <w:sz w:val="20"/>
          <w:szCs w:val="20"/>
        </w:rPr>
        <w:t xml:space="preserve">în parteneriat cu  </w:t>
      </w:r>
    </w:p>
    <w:p w:rsidR="00B27448" w:rsidRPr="00B27448" w:rsidRDefault="00B27448" w:rsidP="00B27448">
      <w:pPr>
        <w:pStyle w:val="Default"/>
        <w:rPr>
          <w:rFonts w:eastAsia="Trebuchet MS"/>
          <w:b/>
          <w:color w:val="00498E"/>
          <w:sz w:val="20"/>
          <w:szCs w:val="20"/>
        </w:rPr>
      </w:pPr>
      <w:r w:rsidRPr="00B27448">
        <w:rPr>
          <w:rFonts w:eastAsia="Trebuchet MS"/>
          <w:b/>
          <w:color w:val="00498E"/>
          <w:sz w:val="20"/>
          <w:szCs w:val="20"/>
        </w:rPr>
        <w:t>SC CONSULTANȚĂ PROFESIONALĂ ȘI RECRUTARE DE PERSONAL SRL</w:t>
      </w:r>
    </w:p>
    <w:p w:rsidR="00B27448" w:rsidRPr="00B27448" w:rsidRDefault="00B27448" w:rsidP="00B27448">
      <w:pPr>
        <w:rPr>
          <w:color w:val="00498E"/>
          <w:sz w:val="20"/>
          <w:szCs w:val="20"/>
          <w:lang w:val="ro-RO"/>
        </w:rPr>
      </w:pPr>
      <w:proofErr w:type="spellStart"/>
      <w:r w:rsidRPr="00B27448">
        <w:rPr>
          <w:color w:val="00498E"/>
          <w:sz w:val="20"/>
          <w:szCs w:val="20"/>
          <w:lang w:val="ro-RO"/>
        </w:rPr>
        <w:t>Titlul</w:t>
      </w:r>
      <w:proofErr w:type="spellEnd"/>
      <w:r w:rsidRPr="00B27448">
        <w:rPr>
          <w:color w:val="00498E"/>
          <w:sz w:val="20"/>
          <w:szCs w:val="20"/>
          <w:lang w:val="ro-RO"/>
        </w:rPr>
        <w:t xml:space="preserve"> </w:t>
      </w:r>
      <w:proofErr w:type="spellStart"/>
      <w:r w:rsidRPr="00B27448">
        <w:rPr>
          <w:color w:val="00498E"/>
          <w:sz w:val="20"/>
          <w:szCs w:val="20"/>
          <w:lang w:val="ro-RO"/>
        </w:rPr>
        <w:t>proiectului</w:t>
      </w:r>
      <w:proofErr w:type="spellEnd"/>
      <w:r w:rsidRPr="00B27448">
        <w:rPr>
          <w:color w:val="00498E"/>
          <w:sz w:val="20"/>
          <w:szCs w:val="20"/>
          <w:lang w:val="ro-RO"/>
        </w:rPr>
        <w:t xml:space="preserve">: </w:t>
      </w:r>
      <w:r w:rsidRPr="00B27448">
        <w:rPr>
          <w:b/>
          <w:color w:val="00498E"/>
          <w:sz w:val="20"/>
          <w:szCs w:val="20"/>
          <w:lang w:val="ro-RO"/>
        </w:rPr>
        <w:t>„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Școală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 xml:space="preserve"> 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pentru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 xml:space="preserve"> 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toți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 xml:space="preserve"> – 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educație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 xml:space="preserve"> 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pentru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 xml:space="preserve"> </w:t>
      </w:r>
      <w:proofErr w:type="spellStart"/>
      <w:r w:rsidRPr="00B27448">
        <w:rPr>
          <w:b/>
          <w:color w:val="00498E"/>
          <w:sz w:val="20"/>
          <w:szCs w:val="20"/>
          <w:lang w:val="ro-RO"/>
        </w:rPr>
        <w:t>fiecare</w:t>
      </w:r>
      <w:proofErr w:type="spellEnd"/>
      <w:r w:rsidRPr="00B27448">
        <w:rPr>
          <w:b/>
          <w:color w:val="00498E"/>
          <w:sz w:val="20"/>
          <w:szCs w:val="20"/>
          <w:lang w:val="ro-RO"/>
        </w:rPr>
        <w:t>!”</w:t>
      </w:r>
    </w:p>
    <w:p w:rsidR="00B27448" w:rsidRPr="00B27448" w:rsidRDefault="00B27448" w:rsidP="00B27448">
      <w:pPr>
        <w:tabs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498E"/>
          <w:sz w:val="20"/>
          <w:szCs w:val="20"/>
          <w:lang w:val="ro-RO"/>
        </w:rPr>
      </w:pPr>
      <w:r w:rsidRPr="00B27448">
        <w:rPr>
          <w:color w:val="00498E"/>
          <w:sz w:val="20"/>
          <w:szCs w:val="20"/>
          <w:lang w:val="ro-RO"/>
        </w:rPr>
        <w:t xml:space="preserve">Contract de </w:t>
      </w:r>
      <w:proofErr w:type="spellStart"/>
      <w:r w:rsidRPr="00B27448">
        <w:rPr>
          <w:color w:val="00498E"/>
          <w:sz w:val="20"/>
          <w:szCs w:val="20"/>
          <w:lang w:val="ro-RO"/>
        </w:rPr>
        <w:t>finanțare</w:t>
      </w:r>
      <w:proofErr w:type="spellEnd"/>
      <w:r w:rsidRPr="00B27448">
        <w:rPr>
          <w:color w:val="00498E"/>
          <w:sz w:val="20"/>
          <w:szCs w:val="20"/>
          <w:lang w:val="ro-RO"/>
        </w:rPr>
        <w:t xml:space="preserve"> </w:t>
      </w:r>
      <w:proofErr w:type="spellStart"/>
      <w:proofErr w:type="gramStart"/>
      <w:r w:rsidRPr="00B27448">
        <w:rPr>
          <w:color w:val="00498E"/>
          <w:sz w:val="20"/>
          <w:szCs w:val="20"/>
          <w:lang w:val="ro-RO"/>
        </w:rPr>
        <w:t>nr.POCU</w:t>
      </w:r>
      <w:proofErr w:type="spellEnd"/>
      <w:proofErr w:type="gramEnd"/>
      <w:r w:rsidRPr="00B27448">
        <w:rPr>
          <w:color w:val="00498E"/>
          <w:sz w:val="20"/>
          <w:szCs w:val="20"/>
          <w:lang w:val="ro-RO"/>
        </w:rPr>
        <w:t>/74/6/18/105197</w:t>
      </w:r>
    </w:p>
    <w:p w:rsidR="00B27448" w:rsidRPr="00B27448" w:rsidRDefault="00B27448" w:rsidP="00B274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color w:val="00498E"/>
          <w:sz w:val="20"/>
          <w:szCs w:val="20"/>
          <w:lang w:val="ro-RO"/>
        </w:rPr>
      </w:pPr>
      <w:r w:rsidRPr="00B27448">
        <w:rPr>
          <w:color w:val="00498E"/>
          <w:sz w:val="20"/>
          <w:szCs w:val="20"/>
          <w:lang w:val="ro-RO"/>
        </w:rPr>
        <w:t>Cod SMIS 2014+: 105197</w:t>
      </w:r>
    </w:p>
    <w:p w:rsidR="00B27448" w:rsidRPr="00B27448" w:rsidRDefault="00B27448" w:rsidP="00B2744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/>
        <w:rPr>
          <w:color w:val="00498E"/>
          <w:sz w:val="20"/>
          <w:szCs w:val="20"/>
          <w:lang w:val="ro-RO"/>
        </w:rPr>
      </w:pPr>
      <w:proofErr w:type="spellStart"/>
      <w:r w:rsidRPr="00B27448">
        <w:rPr>
          <w:color w:val="00498E"/>
          <w:sz w:val="20"/>
          <w:szCs w:val="20"/>
          <w:lang w:val="ro-RO"/>
        </w:rPr>
        <w:t>Perioada</w:t>
      </w:r>
      <w:proofErr w:type="spellEnd"/>
      <w:r w:rsidRPr="00B27448">
        <w:rPr>
          <w:color w:val="00498E"/>
          <w:sz w:val="20"/>
          <w:szCs w:val="20"/>
          <w:lang w:val="ro-RO"/>
        </w:rPr>
        <w:t xml:space="preserve"> de </w:t>
      </w:r>
      <w:proofErr w:type="spellStart"/>
      <w:r w:rsidRPr="00B27448">
        <w:rPr>
          <w:color w:val="00498E"/>
          <w:sz w:val="20"/>
          <w:szCs w:val="20"/>
          <w:lang w:val="ro-RO"/>
        </w:rPr>
        <w:t>implementare</w:t>
      </w:r>
      <w:proofErr w:type="spellEnd"/>
      <w:r w:rsidRPr="00B27448">
        <w:rPr>
          <w:color w:val="00498E"/>
          <w:sz w:val="20"/>
          <w:szCs w:val="20"/>
          <w:lang w:val="ro-RO"/>
        </w:rPr>
        <w:t xml:space="preserve"> </w:t>
      </w:r>
    </w:p>
    <w:p w:rsidR="00B27448" w:rsidRPr="00B27448" w:rsidRDefault="00B27448" w:rsidP="00B2744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/>
        <w:rPr>
          <w:color w:val="00498E"/>
          <w:sz w:val="20"/>
          <w:szCs w:val="20"/>
          <w:lang w:val="ro-RO"/>
        </w:rPr>
      </w:pPr>
      <w:r w:rsidRPr="00B27448">
        <w:rPr>
          <w:color w:val="00498E"/>
          <w:sz w:val="20"/>
          <w:szCs w:val="20"/>
          <w:lang w:val="ro-RO"/>
        </w:rPr>
        <w:t>28/03/2018 - 27/03/2021</w:t>
      </w:r>
    </w:p>
    <w:p w:rsidR="00B27448" w:rsidRPr="00B27448" w:rsidRDefault="00B27448" w:rsidP="00B27448">
      <w:pPr>
        <w:pStyle w:val="Default"/>
        <w:rPr>
          <w:rFonts w:eastAsia="Trebuchet MS"/>
          <w:color w:val="00498E"/>
          <w:sz w:val="20"/>
          <w:szCs w:val="20"/>
        </w:rPr>
      </w:pPr>
      <w:r w:rsidRPr="00B27448">
        <w:rPr>
          <w:rFonts w:eastAsia="Trebuchet MS"/>
          <w:color w:val="00498E"/>
          <w:sz w:val="20"/>
          <w:szCs w:val="20"/>
        </w:rPr>
        <w:t xml:space="preserve">Valoarea totală a proiectului (lei): </w:t>
      </w:r>
    </w:p>
    <w:p w:rsidR="00B27448" w:rsidRPr="00B27448" w:rsidRDefault="00B27448" w:rsidP="00B27448">
      <w:pPr>
        <w:pStyle w:val="Default"/>
        <w:ind w:left="720" w:firstLine="720"/>
        <w:rPr>
          <w:rFonts w:eastAsia="Trebuchet MS"/>
          <w:color w:val="00498E"/>
          <w:sz w:val="20"/>
          <w:szCs w:val="20"/>
        </w:rPr>
      </w:pPr>
      <w:r w:rsidRPr="00B27448">
        <w:rPr>
          <w:rFonts w:eastAsia="Trebuchet MS"/>
          <w:color w:val="00498E"/>
          <w:sz w:val="20"/>
          <w:szCs w:val="20"/>
        </w:rPr>
        <w:t>8.656.523,94</w:t>
      </w:r>
    </w:p>
    <w:p w:rsidR="00B27448" w:rsidRPr="00B27448" w:rsidRDefault="00B27448" w:rsidP="00B27448">
      <w:pPr>
        <w:pStyle w:val="BodyText"/>
        <w:spacing w:line="249" w:lineRule="auto"/>
        <w:ind w:right="94"/>
        <w:rPr>
          <w:color w:val="00498E"/>
          <w:lang w:val="ro-RO"/>
        </w:rPr>
      </w:pPr>
      <w:proofErr w:type="spellStart"/>
      <w:r w:rsidRPr="00B27448">
        <w:rPr>
          <w:color w:val="00498E"/>
          <w:lang w:val="ro-RO"/>
        </w:rPr>
        <w:t>Valoarea</w:t>
      </w:r>
      <w:proofErr w:type="spellEnd"/>
      <w:r w:rsidRPr="00B27448">
        <w:rPr>
          <w:color w:val="00498E"/>
          <w:lang w:val="ro-RO"/>
        </w:rPr>
        <w:t xml:space="preserve"> </w:t>
      </w:r>
      <w:proofErr w:type="spellStart"/>
      <w:r w:rsidRPr="00B27448">
        <w:rPr>
          <w:color w:val="00498E"/>
          <w:lang w:val="ro-RO"/>
        </w:rPr>
        <w:t>cofinanțării</w:t>
      </w:r>
      <w:proofErr w:type="spellEnd"/>
      <w:r w:rsidRPr="00B27448">
        <w:rPr>
          <w:color w:val="00498E"/>
          <w:lang w:val="ro-RO"/>
        </w:rPr>
        <w:t xml:space="preserve"> UE (lei): </w:t>
      </w:r>
    </w:p>
    <w:p w:rsidR="00A645A4" w:rsidRDefault="00B27448" w:rsidP="00B27448">
      <w:pPr>
        <w:pStyle w:val="BodyText"/>
        <w:ind w:left="720" w:firstLine="720"/>
        <w:rPr>
          <w:rFonts w:ascii="Times New Roman"/>
          <w:sz w:val="22"/>
        </w:rPr>
      </w:pPr>
      <w:r w:rsidRPr="00B27448">
        <w:rPr>
          <w:color w:val="00498E"/>
          <w:lang w:val="ro-RO"/>
        </w:rPr>
        <w:t>7.265.371,98</w:t>
      </w:r>
      <w:bookmarkStart w:id="0" w:name="_GoBack"/>
      <w:r>
        <w:pict>
          <v:group id="_x0000_s1028" style="position:absolute;left:0;text-align:left;margin-left:0;margin-top:0;width:841.9pt;height:595.3pt;z-index:-251661825;mso-position-horizontal-relative:page;mso-position-vertical-relative:page" coordsize="16838,119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width:16838;height:11906">
              <v:imagedata r:id="rId4" o:title=""/>
            </v:shape>
            <v:shape id="_x0000_s1036" type="#_x0000_t75" style="position:absolute;left:15563;top:921;width:368;height:217">
              <v:imagedata r:id="rId5" o:title=""/>
            </v:shape>
            <v:rect id="_x0000_s1035" style="position:absolute;left:11906;top:625;width:846;height:562" fillcolor="#034ea2" stroked="f"/>
            <v:shape id="_x0000_s1034" style="position:absolute;left:12287;top:1040;width:158;height:87" coordorigin="12287,1040" coordsize="158,87" o:spt="100" adj="0,,0" path="m12351,1088r-25,l12319,1065r-8,23l12287,1088r20,15l12299,1126r20,-14l12338,1126r-4,-14l12331,1103r20,-15m12444,1063r-24,l12413,1040r-8,23l12381,1063r20,15l12393,1101r20,-14l12432,1101r-4,-14l12425,1078r19,-15e" fillcolor="#fff200" stroked="f">
              <v:stroke joinstyle="round"/>
              <v:formulas/>
              <v:path arrowok="t" o:connecttype="segments"/>
            </v:shape>
            <v:shape id="_x0000_s1033" type="#_x0000_t75" style="position:absolute;left:12381;top:710;width:133;height:131">
              <v:imagedata r:id="rId6" o:title=""/>
            </v:shape>
            <v:shape id="_x0000_s1032" style="position:absolute;left:12451;top:874;width:90;height:159" coordorigin="12451,874" coordsize="90,159" o:spt="100" adj="0,,0" path="m12514,994r-24,l12482,971r-7,23l12451,994r19,15l12463,1032r19,-14l12502,1032r-5,-14l12494,1009r20,-15m12540,897r-24,l12508,874r-7,23l12477,897r20,15l12489,935r19,-14l12528,935r-5,-14l12520,912r20,-15e" fillcolor="#fff200" stroked="f">
              <v:stroke joinstyle="round"/>
              <v:formulas/>
              <v:path arrowok="t" o:connecttype="segments"/>
            </v:shape>
            <v:shape id="_x0000_s1031" type="#_x0000_t75" style="position:absolute;left:12123;top:685;width:227;height:157">
              <v:imagedata r:id="rId7" o:title=""/>
            </v:shape>
            <v:shape id="_x0000_s1030" type="#_x0000_t75" style="position:absolute;left:12097;top:874;width:157;height:227">
              <v:imagedata r:id="rId8" o:title=""/>
            </v:shape>
            <v:shape id="_x0000_s1029" type="#_x0000_t75" style="position:absolute;left:11914;top:1229;width:836;height:68">
              <v:imagedata r:id="rId9" o:title=""/>
            </v:shape>
            <w10:wrap anchorx="page" anchory="page"/>
          </v:group>
        </w:pict>
      </w:r>
      <w:bookmarkEnd w:id="0"/>
    </w:p>
    <w:p w:rsidR="00A645A4" w:rsidRDefault="00A645A4">
      <w:pPr>
        <w:pStyle w:val="BodyText"/>
        <w:rPr>
          <w:rFonts w:ascii="Times New Roman"/>
          <w:sz w:val="22"/>
        </w:rPr>
      </w:pPr>
    </w:p>
    <w:p w:rsidR="00A645A4" w:rsidRDefault="00A645A4">
      <w:pPr>
        <w:pStyle w:val="BodyText"/>
        <w:rPr>
          <w:rFonts w:ascii="Times New Roman"/>
          <w:sz w:val="22"/>
        </w:rPr>
      </w:pPr>
    </w:p>
    <w:p w:rsidR="00A645A4" w:rsidRDefault="00A645A4">
      <w:pPr>
        <w:pStyle w:val="BodyText"/>
        <w:rPr>
          <w:rFonts w:ascii="Times New Roman"/>
          <w:sz w:val="22"/>
        </w:rPr>
      </w:pPr>
    </w:p>
    <w:p w:rsidR="00A645A4" w:rsidRDefault="00B27448">
      <w:pPr>
        <w:pStyle w:val="BodyText"/>
        <w:rPr>
          <w:rFonts w:ascii="Times New Roman"/>
          <w:sz w:val="22"/>
        </w:rPr>
      </w:pPr>
      <w:r w:rsidRPr="006B2632">
        <w:rPr>
          <w:rFonts w:ascii="Times New Roman"/>
          <w:noProof/>
        </w:rPr>
        <w:drawing>
          <wp:anchor distT="0" distB="0" distL="114300" distR="114300" simplePos="0" relativeHeight="251657216" behindDoc="1" locked="0" layoutInCell="1" allowOverlap="1" wp14:anchorId="7DA2A3B7" wp14:editId="636F9598">
            <wp:simplePos x="0" y="0"/>
            <wp:positionH relativeFrom="margin">
              <wp:posOffset>7023100</wp:posOffset>
            </wp:positionH>
            <wp:positionV relativeFrom="paragraph">
              <wp:posOffset>112395</wp:posOffset>
            </wp:positionV>
            <wp:extent cx="476250" cy="476250"/>
            <wp:effectExtent l="0" t="0" r="0" b="0"/>
            <wp:wrapTight wrapText="bothSides">
              <wp:wrapPolygon edited="0">
                <wp:start x="0" y="0"/>
                <wp:lineTo x="0" y="20736"/>
                <wp:lineTo x="20736" y="20736"/>
                <wp:lineTo x="20736" y="0"/>
                <wp:lineTo x="0" y="0"/>
              </wp:wrapPolygon>
            </wp:wrapTight>
            <wp:docPr id="533" name="Picture 533" descr="C:\Users\Gabriela\Desktop\sigla_ISJ 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briela\Desktop\sigla_ISJ I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2FD985A" wp14:editId="25CA7835">
            <wp:simplePos x="0" y="0"/>
            <wp:positionH relativeFrom="margin">
              <wp:posOffset>9490075</wp:posOffset>
            </wp:positionH>
            <wp:positionV relativeFrom="paragraph">
              <wp:posOffset>150495</wp:posOffset>
            </wp:positionV>
            <wp:extent cx="514985" cy="342900"/>
            <wp:effectExtent l="0" t="0" r="0" b="0"/>
            <wp:wrapTight wrapText="bothSides">
              <wp:wrapPolygon edited="0">
                <wp:start x="0" y="0"/>
                <wp:lineTo x="0" y="20400"/>
                <wp:lineTo x="20774" y="20400"/>
                <wp:lineTo x="20774" y="0"/>
                <wp:lineTo x="0" y="0"/>
              </wp:wrapPolygon>
            </wp:wrapTight>
            <wp:docPr id="534" name="Picture 534" descr="LOGO - CPRP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- CPRP 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45A4" w:rsidRDefault="00B27448">
      <w:pPr>
        <w:pStyle w:val="BodyText"/>
        <w:rPr>
          <w:rFonts w:ascii="Times New Roman"/>
          <w:sz w:val="22"/>
        </w:rPr>
      </w:pPr>
      <w:r>
        <w:rPr>
          <w:noProof/>
          <w:sz w:val="22"/>
        </w:rPr>
        <w:pict>
          <v:shape id="_x0000_s1043" type="#_x0000_t202" style="position:absolute;margin-left:599.5pt;margin-top:8.95pt;width:142.3pt;height:30.4pt;z-index:251663872;visibility:visible;mso-height-percent:200;mso-wrap-distance-left:9pt;mso-wrap-distance-top:3.6pt;mso-wrap-distance-right:9pt;mso-wrap-distance-bottom:3.6pt;mso-position-horizontal-relative:margin;mso-position-vertical-relative:text;mso-height-percent:200;mso-width-relative:margin;mso-height-relative:margin;v-text-anchor:top" wrapcoords="0 0" filled="f" stroked="f">
            <v:textbox style="mso-next-textbox:#_x0000_s1043;mso-fit-shape-to-text:t">
              <w:txbxContent>
                <w:p w:rsidR="00B27448" w:rsidRPr="006B2632" w:rsidRDefault="00B27448" w:rsidP="00B27448">
                  <w:pPr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“</w:t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Școală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pentru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toți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 xml:space="preserve"> –</w:t>
                  </w:r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br/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educație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pentru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fiecare</w:t>
                  </w:r>
                  <w:proofErr w:type="spellEnd"/>
                  <w:r w:rsidRPr="006B2632">
                    <w:rPr>
                      <w:color w:val="FFFFFF" w:themeColor="background1"/>
                      <w:sz w:val="20"/>
                      <w:szCs w:val="20"/>
                    </w:rPr>
                    <w:t>!”</w:t>
                  </w:r>
                </w:p>
              </w:txbxContent>
            </v:textbox>
            <w10:wrap type="tight" anchorx="margin"/>
          </v:shape>
        </w:pict>
      </w:r>
    </w:p>
    <w:sectPr w:rsidR="00A645A4">
      <w:type w:val="continuous"/>
      <w:pgSz w:w="16840" w:h="11910" w:orient="landscape"/>
      <w:pgMar w:top="1100" w:right="640" w:bottom="280" w:left="760" w:header="720" w:footer="720" w:gutter="0"/>
      <w:cols w:num="3" w:space="720" w:equalWidth="0">
        <w:col w:w="3912" w:space="1323"/>
        <w:col w:w="4656" w:space="1184"/>
        <w:col w:w="43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645A4"/>
    <w:rsid w:val="001379D6"/>
    <w:rsid w:val="006B2632"/>
    <w:rsid w:val="00716077"/>
    <w:rsid w:val="00751553"/>
    <w:rsid w:val="007701B0"/>
    <w:rsid w:val="00A645A4"/>
    <w:rsid w:val="00B27448"/>
    <w:rsid w:val="00D42A94"/>
    <w:rsid w:val="00E5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0DB2B272"/>
  <w15:docId w15:val="{3D8979D6-F621-4B7A-BEB9-74302F89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1379D6"/>
    <w:pPr>
      <w:widowControl/>
      <w:adjustRightInd w:val="0"/>
    </w:pPr>
    <w:rPr>
      <w:rFonts w:ascii="Trebuchet MS" w:hAnsi="Trebuchet MS" w:cs="Trebuchet MS"/>
      <w:color w:val="00000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rsid w:val="00D42A94"/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5</cp:revision>
  <cp:lastPrinted>2019-05-06T12:06:00Z</cp:lastPrinted>
  <dcterms:created xsi:type="dcterms:W3CDTF">2019-05-06T15:02:00Z</dcterms:created>
  <dcterms:modified xsi:type="dcterms:W3CDTF">2019-05-10T06:34:00Z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2018-03-05T00:00:00Z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2019-05-06T00:00:00Z</vt:filetime>
  </property>
</Properties>
</file>