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04F" w:rsidRPr="00A354CD" w:rsidRDefault="00E7604F" w:rsidP="00C51EAE">
      <w:pPr>
        <w:pStyle w:val="NoSpacing"/>
        <w:jc w:val="both"/>
        <w:rPr>
          <w:rFonts w:ascii="Palatino Linotype" w:hAnsi="Palatino Linotype"/>
        </w:rPr>
      </w:pPr>
    </w:p>
    <w:p w:rsidR="008E320D" w:rsidRPr="00A354CD" w:rsidRDefault="008E320D" w:rsidP="00C51EAE">
      <w:pPr>
        <w:pStyle w:val="NoSpacing"/>
        <w:jc w:val="center"/>
        <w:rPr>
          <w:rFonts w:ascii="Palatino Linotype" w:hAnsi="Palatino Linotype"/>
        </w:rPr>
      </w:pPr>
      <w:r w:rsidRPr="00A354CD">
        <w:rPr>
          <w:rFonts w:ascii="Palatino Linotype" w:hAnsi="Palatino Linotype"/>
        </w:rPr>
        <w:t>FIȘA CADRU</w:t>
      </w:r>
      <w:r w:rsidR="00E06316">
        <w:rPr>
          <w:rFonts w:ascii="Palatino Linotype" w:hAnsi="Palatino Linotype"/>
        </w:rPr>
        <w:t xml:space="preserve"> </w:t>
      </w:r>
    </w:p>
    <w:p w:rsidR="00821595" w:rsidRDefault="008E320D" w:rsidP="00C51EAE">
      <w:pPr>
        <w:pStyle w:val="NoSpacing"/>
        <w:jc w:val="center"/>
        <w:rPr>
          <w:rFonts w:ascii="Palatino Linotype" w:hAnsi="Palatino Linotype"/>
        </w:rPr>
      </w:pPr>
      <w:r w:rsidRPr="00A354CD">
        <w:rPr>
          <w:rFonts w:ascii="Palatino Linotype" w:hAnsi="Palatino Linotype"/>
        </w:rPr>
        <w:t>a postului de director</w:t>
      </w:r>
      <w:r w:rsidR="00E06316">
        <w:rPr>
          <w:rFonts w:ascii="Palatino Linotype" w:hAnsi="Palatino Linotype"/>
        </w:rPr>
        <w:t xml:space="preserve"> pentru </w:t>
      </w:r>
    </w:p>
    <w:p w:rsidR="00E7604F" w:rsidRPr="00A354CD" w:rsidRDefault="00FE48AC" w:rsidP="00C51EAE">
      <w:pPr>
        <w:pStyle w:val="NoSpacing"/>
        <w:jc w:val="center"/>
        <w:rPr>
          <w:rFonts w:ascii="Palatino Linotype" w:hAnsi="Palatino Linotype"/>
        </w:rPr>
      </w:pPr>
      <w:r>
        <w:rPr>
          <w:rFonts w:ascii="Palatino Linotype" w:hAnsi="Palatino Linotype"/>
        </w:rPr>
        <w:t>unități de învățământ cu nivel preșcolar/primar/gimnazial</w:t>
      </w:r>
    </w:p>
    <w:p w:rsidR="00B020E2" w:rsidRPr="00A354CD" w:rsidRDefault="00B020E2" w:rsidP="00C51EAE">
      <w:pPr>
        <w:pStyle w:val="NoSpacing"/>
        <w:jc w:val="both"/>
        <w:rPr>
          <w:rFonts w:ascii="Palatino Linotype" w:hAnsi="Palatino Linotype"/>
        </w:rPr>
      </w:pPr>
    </w:p>
    <w:p w:rsidR="00976425" w:rsidRPr="00A354CD" w:rsidRDefault="00B020E2" w:rsidP="00C51EAE">
      <w:pPr>
        <w:pStyle w:val="NoSpacing"/>
        <w:jc w:val="both"/>
        <w:rPr>
          <w:rFonts w:ascii="Palatino Linotype" w:hAnsi="Palatino Linotype"/>
        </w:rPr>
      </w:pPr>
      <w:r w:rsidRPr="005D35F1">
        <w:rPr>
          <w:rFonts w:ascii="Palatino Linotype" w:hAnsi="Palatino Linotype"/>
          <w:b/>
        </w:rPr>
        <w:t>Funcția:</w:t>
      </w:r>
      <w:r w:rsidRPr="00A354CD">
        <w:rPr>
          <w:rFonts w:ascii="Palatino Linotype" w:hAnsi="Palatino Linotype"/>
        </w:rPr>
        <w:t xml:space="preserve"> Director </w:t>
      </w:r>
    </w:p>
    <w:p w:rsidR="00976425" w:rsidRPr="00A354CD" w:rsidRDefault="00B020E2" w:rsidP="00C51EAE">
      <w:pPr>
        <w:pStyle w:val="NoSpacing"/>
        <w:jc w:val="both"/>
        <w:rPr>
          <w:rFonts w:ascii="Palatino Linotype" w:hAnsi="Palatino Linotype"/>
        </w:rPr>
      </w:pPr>
      <w:r w:rsidRPr="005D35F1">
        <w:rPr>
          <w:rFonts w:ascii="Palatino Linotype" w:hAnsi="Palatino Linotype"/>
          <w:b/>
        </w:rPr>
        <w:t>Numele și prenumele</w:t>
      </w:r>
      <w:r w:rsidRPr="00A354CD">
        <w:rPr>
          <w:rFonts w:ascii="Palatino Linotype" w:hAnsi="Palatino Linotype"/>
        </w:rPr>
        <w:t>:</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 xml:space="preserve">Unitatea de învățământ: </w:t>
      </w:r>
    </w:p>
    <w:p w:rsidR="00B020E2" w:rsidRPr="00FC073A" w:rsidRDefault="00B020E2" w:rsidP="00C51EAE">
      <w:pPr>
        <w:pStyle w:val="NoSpacing"/>
        <w:jc w:val="both"/>
        <w:rPr>
          <w:rFonts w:ascii="Palatino Linotype" w:hAnsi="Palatino Linotype"/>
          <w:b/>
        </w:rPr>
      </w:pPr>
      <w:r w:rsidRPr="00FC073A">
        <w:rPr>
          <w:rFonts w:ascii="Palatino Linotype" w:hAnsi="Palatino Linotype"/>
          <w:b/>
        </w:rPr>
        <w:t>Studii:</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Anul absolvirii:</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Specialitatea:</w:t>
      </w:r>
    </w:p>
    <w:p w:rsidR="00893B60" w:rsidRPr="00FC073A" w:rsidRDefault="00B020E2" w:rsidP="00C51EAE">
      <w:pPr>
        <w:pStyle w:val="NoSpacing"/>
        <w:jc w:val="both"/>
        <w:rPr>
          <w:rFonts w:ascii="Palatino Linotype" w:hAnsi="Palatino Linotype"/>
          <w:b/>
        </w:rPr>
      </w:pPr>
      <w:r w:rsidRPr="00FC073A">
        <w:rPr>
          <w:rFonts w:ascii="Palatino Linotype" w:hAnsi="Palatino Linotype"/>
          <w:b/>
        </w:rPr>
        <w:t>Vechime în învățământ:</w:t>
      </w:r>
    </w:p>
    <w:p w:rsidR="00B020E2" w:rsidRPr="00FC073A" w:rsidRDefault="00B020E2" w:rsidP="00C51EAE">
      <w:pPr>
        <w:pStyle w:val="NoSpacing"/>
        <w:jc w:val="both"/>
        <w:rPr>
          <w:rFonts w:ascii="Palatino Linotype" w:hAnsi="Palatino Linotype"/>
          <w:b/>
        </w:rPr>
      </w:pPr>
      <w:r w:rsidRPr="00FC073A">
        <w:rPr>
          <w:rFonts w:ascii="Palatino Linotype" w:hAnsi="Palatino Linotype"/>
          <w:b/>
        </w:rPr>
        <w:t>Gradul didactic:</w:t>
      </w:r>
    </w:p>
    <w:p w:rsidR="00A354CD" w:rsidRPr="00A354CD" w:rsidRDefault="001A7A29" w:rsidP="00C51EAE">
      <w:pPr>
        <w:pStyle w:val="NoSpacing"/>
        <w:jc w:val="both"/>
        <w:rPr>
          <w:rFonts w:ascii="Palatino Linotype" w:hAnsi="Palatino Linotype"/>
        </w:rPr>
      </w:pPr>
      <w:r w:rsidRPr="00FC073A">
        <w:rPr>
          <w:rFonts w:ascii="Palatino Linotype" w:hAnsi="Palatino Linotype"/>
          <w:b/>
        </w:rPr>
        <w:t>Obligația de predare</w:t>
      </w:r>
      <w:r w:rsidRPr="00A354CD">
        <w:rPr>
          <w:rFonts w:ascii="Palatino Linotype" w:hAnsi="Palatino Linotype"/>
        </w:rPr>
        <w:t xml:space="preserve">: ______ ore/săptămână </w:t>
      </w:r>
    </w:p>
    <w:p w:rsidR="00A354CD" w:rsidRPr="00FC073A" w:rsidRDefault="001A7A29" w:rsidP="00C51EAE">
      <w:pPr>
        <w:pStyle w:val="NoSpacing"/>
        <w:jc w:val="both"/>
        <w:rPr>
          <w:rFonts w:ascii="Palatino Linotype" w:hAnsi="Palatino Linotype"/>
          <w:b/>
        </w:rPr>
      </w:pPr>
      <w:r w:rsidRPr="00FC073A">
        <w:rPr>
          <w:rFonts w:ascii="Palatino Linotype" w:hAnsi="Palatino Linotype"/>
          <w:b/>
        </w:rPr>
        <w:t xml:space="preserve">Numire prin Decizia inspectorului școlar general nr.: </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Data numirii în funcția de conducere:</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Vechime în funcție:</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Integrarea în structura organizatorică</w:t>
      </w:r>
    </w:p>
    <w:p w:rsidR="00A354CD" w:rsidRPr="00FC073A" w:rsidRDefault="001A7A29" w:rsidP="00C51EAE">
      <w:pPr>
        <w:pStyle w:val="NoSpacing"/>
        <w:jc w:val="both"/>
        <w:rPr>
          <w:rFonts w:ascii="Palatino Linotype" w:hAnsi="Palatino Linotype"/>
          <w:b/>
        </w:rPr>
      </w:pPr>
      <w:r w:rsidRPr="00FC073A">
        <w:rPr>
          <w:rFonts w:ascii="Palatino Linotype" w:hAnsi="Palatino Linotype"/>
          <w:b/>
        </w:rPr>
        <w:t>Postul imediat sup</w:t>
      </w:r>
      <w:r w:rsidR="00A354CD" w:rsidRPr="00FC073A">
        <w:rPr>
          <w:rFonts w:ascii="Palatino Linotype" w:hAnsi="Palatino Linotype"/>
          <w:b/>
        </w:rPr>
        <w:t>erior: inspector școlar general</w:t>
      </w:r>
    </w:p>
    <w:p w:rsidR="00A354CD" w:rsidRDefault="001A7A29" w:rsidP="00C51EAE">
      <w:pPr>
        <w:pStyle w:val="NoSpacing"/>
        <w:jc w:val="both"/>
        <w:rPr>
          <w:rFonts w:ascii="Palatino Linotype" w:hAnsi="Palatino Linotype"/>
        </w:rPr>
      </w:pPr>
      <w:r w:rsidRPr="00FC073A">
        <w:rPr>
          <w:rFonts w:ascii="Palatino Linotype" w:hAnsi="Palatino Linotype"/>
          <w:b/>
        </w:rPr>
        <w:t>Subordonări:</w:t>
      </w:r>
      <w:r w:rsidRPr="00A354CD">
        <w:rPr>
          <w:rFonts w:ascii="Palatino Linotype" w:hAnsi="Palatino Linotype"/>
        </w:rPr>
        <w:t xml:space="preserve"> personalul didactic de predare, didactic auxilia</w:t>
      </w:r>
      <w:r w:rsidR="00A354CD">
        <w:rPr>
          <w:rFonts w:ascii="Palatino Linotype" w:hAnsi="Palatino Linotype"/>
        </w:rPr>
        <w:t xml:space="preserve">r și nedidactic din unitatea de </w:t>
      </w:r>
      <w:r w:rsidRPr="00A354CD">
        <w:rPr>
          <w:rFonts w:ascii="Palatino Linotype" w:hAnsi="Palatino Linotype"/>
        </w:rPr>
        <w:t>învățământ</w:t>
      </w:r>
    </w:p>
    <w:p w:rsidR="00A354CD" w:rsidRPr="00FC073A" w:rsidRDefault="00A354CD" w:rsidP="00C51EAE">
      <w:pPr>
        <w:pStyle w:val="NoSpacing"/>
        <w:jc w:val="both"/>
        <w:rPr>
          <w:rFonts w:ascii="Palatino Linotype" w:hAnsi="Palatino Linotype"/>
          <w:b/>
        </w:rPr>
      </w:pPr>
      <w:r w:rsidRPr="00FC073A">
        <w:rPr>
          <w:rFonts w:ascii="Palatino Linotype" w:hAnsi="Palatino Linotype"/>
          <w:b/>
        </w:rPr>
        <w:t>Este înlocuit de:</w:t>
      </w:r>
    </w:p>
    <w:p w:rsidR="00FC47AC" w:rsidRDefault="00FC47AC" w:rsidP="00C51EAE">
      <w:pPr>
        <w:pStyle w:val="NoSpacing"/>
        <w:jc w:val="both"/>
        <w:rPr>
          <w:rFonts w:ascii="Palatino Linotype" w:hAnsi="Palatino Linotype"/>
        </w:rPr>
      </w:pPr>
      <w:r w:rsidRPr="00FC073A">
        <w:rPr>
          <w:rFonts w:ascii="Palatino Linotype" w:hAnsi="Palatino Linotype"/>
          <w:b/>
        </w:rPr>
        <w:t>Relații de muncă</w:t>
      </w:r>
      <w:r>
        <w:rPr>
          <w:rFonts w:ascii="Palatino Linotype" w:hAnsi="Palatino Linotype"/>
        </w:rPr>
        <w:t>:</w:t>
      </w:r>
    </w:p>
    <w:p w:rsidR="001A7A29" w:rsidRPr="00A354CD" w:rsidRDefault="00FC47AC" w:rsidP="00C51EAE">
      <w:pPr>
        <w:pStyle w:val="NoSpacing"/>
        <w:ind w:firstLine="720"/>
        <w:jc w:val="both"/>
        <w:rPr>
          <w:rFonts w:ascii="Palatino Linotype" w:hAnsi="Palatino Linotype"/>
        </w:rPr>
      </w:pPr>
      <w:r w:rsidRPr="00FC073A">
        <w:rPr>
          <w:rFonts w:ascii="Palatino Linotype" w:hAnsi="Palatino Linotype"/>
          <w:b/>
        </w:rPr>
        <w:t>I</w:t>
      </w:r>
      <w:r w:rsidR="001A7A29" w:rsidRPr="00FC073A">
        <w:rPr>
          <w:rFonts w:ascii="Palatino Linotype" w:hAnsi="Palatino Linotype"/>
          <w:b/>
        </w:rPr>
        <w:t>erarhice:</w:t>
      </w:r>
      <w:r w:rsidR="001A7A29" w:rsidRPr="00A354CD">
        <w:rPr>
          <w:rFonts w:ascii="Palatino Linotype" w:hAnsi="Palatino Linotype"/>
        </w:rPr>
        <w:t xml:space="preserve"> inspector școlar general, i</w:t>
      </w:r>
      <w:r w:rsidR="00A354CD" w:rsidRPr="00A354CD">
        <w:rPr>
          <w:rFonts w:ascii="Palatino Linotype" w:hAnsi="Palatino Linotype"/>
        </w:rPr>
        <w:t>nspector școlar general adjunct</w:t>
      </w:r>
    </w:p>
    <w:p w:rsidR="00E7604F" w:rsidRDefault="001A7A29" w:rsidP="00C51EAE">
      <w:pPr>
        <w:pStyle w:val="NoSpacing"/>
        <w:ind w:firstLine="720"/>
        <w:jc w:val="both"/>
        <w:rPr>
          <w:rFonts w:ascii="Palatino Linotype" w:hAnsi="Palatino Linotype"/>
        </w:rPr>
      </w:pPr>
      <w:r w:rsidRPr="00FC073A">
        <w:rPr>
          <w:rFonts w:ascii="Palatino Linotype" w:hAnsi="Palatino Linotype"/>
          <w:b/>
        </w:rPr>
        <w:t>Funcționale</w:t>
      </w:r>
      <w:r w:rsidRPr="00A354CD">
        <w:rPr>
          <w:rFonts w:ascii="Palatino Linotype" w:hAnsi="Palatino Linotype"/>
        </w:rPr>
        <w:t>: inspectori școlari, directori/directori adjuncți ai altor unități de învățământ, autorități ale administrației publice locale/județene</w:t>
      </w:r>
      <w:r w:rsidR="00B51699">
        <w:rPr>
          <w:rFonts w:ascii="Palatino Linotype" w:hAnsi="Palatino Linotype"/>
        </w:rPr>
        <w:t>.</w:t>
      </w:r>
    </w:p>
    <w:p w:rsidR="00B51699" w:rsidRPr="00B51699" w:rsidRDefault="00B51699" w:rsidP="00C51EAE">
      <w:pPr>
        <w:pStyle w:val="NoSpacing"/>
        <w:ind w:firstLine="720"/>
        <w:jc w:val="both"/>
        <w:rPr>
          <w:rFonts w:ascii="Palatino Linotype" w:hAnsi="Palatino Linotype"/>
        </w:rPr>
      </w:pPr>
      <w:r w:rsidRPr="00FC073A">
        <w:rPr>
          <w:rFonts w:ascii="Palatino Linotype" w:hAnsi="Palatino Linotype"/>
          <w:b/>
        </w:rPr>
        <w:t>De colaborare</w:t>
      </w:r>
      <w:r w:rsidRPr="00B51699">
        <w:rPr>
          <w:rFonts w:ascii="Palatino Linotype" w:hAnsi="Palatino Linotype"/>
        </w:rPr>
        <w:t>: cu alți furnizori de educație și de formare, structuri consultative din învățământ, sindicat</w:t>
      </w:r>
      <w:r>
        <w:rPr>
          <w:rFonts w:ascii="Palatino Linotype" w:hAnsi="Palatino Linotype"/>
        </w:rPr>
        <w:t>e, organizații neguvernamentale</w:t>
      </w:r>
    </w:p>
    <w:p w:rsidR="00B51699" w:rsidRPr="00B51699" w:rsidRDefault="00B51699" w:rsidP="00C51EAE">
      <w:pPr>
        <w:pStyle w:val="NoSpacing"/>
        <w:ind w:firstLine="720"/>
        <w:jc w:val="both"/>
        <w:rPr>
          <w:rFonts w:ascii="Palatino Linotype" w:hAnsi="Palatino Linotype"/>
        </w:rPr>
      </w:pPr>
      <w:r w:rsidRPr="00FC073A">
        <w:rPr>
          <w:rFonts w:ascii="Palatino Linotype" w:hAnsi="Palatino Linotype"/>
          <w:b/>
        </w:rPr>
        <w:t>De reprezentare</w:t>
      </w:r>
      <w:r w:rsidRPr="00B51699">
        <w:rPr>
          <w:rFonts w:ascii="Palatino Linotype" w:hAnsi="Palatino Linotype"/>
        </w:rPr>
        <w:t>: reprezentarea oficială a unității de învățământ Atribuțiile directorului se raportează la:</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prevederile Legii educației naționale nr. 1/2011, cu modificări</w:t>
      </w:r>
      <w:r>
        <w:rPr>
          <w:rFonts w:ascii="Palatino Linotype" w:hAnsi="Palatino Linotype"/>
        </w:rPr>
        <w:t xml:space="preserve">le și completările ulterioare;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prevederile legislației și actelor normative subsecvente Legii nr. 1/2011, cu modificările și completările ulterioare;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ordinele, instrucțiunile și precizările emise de Ministerul Educației Naționale și Cercetării Științifice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deciziile emise de inspectorul școlar general; </w:t>
      </w:r>
    </w:p>
    <w:p w:rsidR="00B51699" w:rsidRDefault="00B51699" w:rsidP="00C51EAE">
      <w:pPr>
        <w:pStyle w:val="NoSpacing"/>
        <w:ind w:firstLine="720"/>
        <w:jc w:val="both"/>
        <w:rPr>
          <w:rFonts w:ascii="Palatino Linotype" w:hAnsi="Palatino Linotype"/>
        </w:rPr>
      </w:pPr>
      <w:r w:rsidRPr="00B51699">
        <w:rPr>
          <w:rFonts w:ascii="Palatino Linotype" w:hAnsi="Palatino Linotype"/>
        </w:rPr>
        <w:t>— hotărârile consiliului de administrație al unității de învățământ.</w:t>
      </w:r>
    </w:p>
    <w:p w:rsidR="00E47A2C" w:rsidRDefault="00E47A2C" w:rsidP="00C51EAE">
      <w:pPr>
        <w:pStyle w:val="NoSpacing"/>
        <w:numPr>
          <w:ilvl w:val="0"/>
          <w:numId w:val="9"/>
        </w:numPr>
        <w:jc w:val="both"/>
        <w:rPr>
          <w:rFonts w:ascii="Palatino Linotype" w:hAnsi="Palatino Linotype"/>
          <w:b/>
        </w:rPr>
      </w:pPr>
      <w:r w:rsidRPr="00E47A2C">
        <w:rPr>
          <w:rFonts w:ascii="Palatino Linotype" w:hAnsi="Palatino Linotype"/>
          <w:b/>
        </w:rPr>
        <w:t>Atribuții generale</w:t>
      </w:r>
    </w:p>
    <w:p w:rsidR="002939D3" w:rsidRPr="002939D3" w:rsidRDefault="002939D3" w:rsidP="00C51EAE">
      <w:pPr>
        <w:widowControl w:val="0"/>
        <w:numPr>
          <w:ilvl w:val="0"/>
          <w:numId w:val="10"/>
        </w:numPr>
        <w:tabs>
          <w:tab w:val="num" w:pos="217"/>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Realizează conducerea executivă a unității de învățământ preuniversitar, în conformitate cu atribuțiile conferite de legislația în vigoare, cu hotărârile consiliului de administrație al unității de învățământ, precum și cu alte reglementări legale. </w:t>
      </w:r>
    </w:p>
    <w:p w:rsidR="002939D3" w:rsidRPr="002939D3" w:rsidRDefault="002939D3" w:rsidP="00C51EAE">
      <w:pPr>
        <w:widowControl w:val="0"/>
        <w:numPr>
          <w:ilvl w:val="0"/>
          <w:numId w:val="10"/>
        </w:numPr>
        <w:tabs>
          <w:tab w:val="num" w:pos="29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lastRenderedPageBreak/>
        <w:t xml:space="preserve">Manifestă loialitate față de unitatea de învățământ, credibilitate și responsabilitate în deciziile sale, încredere în capacitățile angajaților, încurajează și susține colegii, în vederea motivării pentru formare continuă și pentru crearea în unitate a unui climat optim desfășurării procesului de învățământ. </w:t>
      </w:r>
    </w:p>
    <w:p w:rsidR="002939D3" w:rsidRPr="002939D3" w:rsidRDefault="002939D3" w:rsidP="00C51EAE">
      <w:pPr>
        <w:widowControl w:val="0"/>
        <w:numPr>
          <w:ilvl w:val="0"/>
          <w:numId w:val="10"/>
        </w:numPr>
        <w:tabs>
          <w:tab w:val="num" w:pos="276"/>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Răspunde de întreaga activitate financiar-contabilă a unității în calitatea sa de ordonator de credite și coordonează direct compartimentul financiar-contabil. </w:t>
      </w:r>
    </w:p>
    <w:p w:rsidR="002939D3" w:rsidRPr="002939D3" w:rsidRDefault="002939D3" w:rsidP="00C51EAE">
      <w:pPr>
        <w:widowControl w:val="0"/>
        <w:numPr>
          <w:ilvl w:val="0"/>
          <w:numId w:val="10"/>
        </w:numPr>
        <w:tabs>
          <w:tab w:val="num" w:pos="263"/>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Realizează activitatea de îndrumare și control asupra activității întregului personal salariat al unității de învățământ. Colaborează cu personalul cabinetului medical și stomatologic. </w:t>
      </w:r>
    </w:p>
    <w:p w:rsidR="002939D3" w:rsidRPr="002939D3" w:rsidRDefault="002939D3" w:rsidP="00C51EAE">
      <w:pPr>
        <w:widowControl w:val="0"/>
        <w:numPr>
          <w:ilvl w:val="0"/>
          <w:numId w:val="10"/>
        </w:numPr>
        <w:tabs>
          <w:tab w:val="num" w:pos="22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Este președintele consiliului profesoral și al consiliului de administrație, în fața cărora prezintă rapoarte semestriale și anuale. </w:t>
      </w: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r w:rsidRPr="002939D3">
        <w:rPr>
          <w:rFonts w:ascii="Palatino Linotype" w:eastAsia="Times New Roman" w:hAnsi="Palatino Linotype" w:cs="Times New Roman"/>
          <w:color w:val="191919"/>
        </w:rPr>
        <w:t xml:space="preserve">II. </w:t>
      </w:r>
      <w:r w:rsidRPr="002939D3">
        <w:rPr>
          <w:rFonts w:ascii="Palatino Linotype" w:eastAsia="Times New Roman" w:hAnsi="Palatino Linotype" w:cs="Times New Roman"/>
          <w:b/>
          <w:bCs/>
          <w:color w:val="191919"/>
        </w:rPr>
        <w:t>Atribuții specifice</w:t>
      </w: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r w:rsidRPr="002939D3">
        <w:rPr>
          <w:rFonts w:ascii="Palatino Linotype" w:eastAsia="Times New Roman" w:hAnsi="Palatino Linotype" w:cs="Times New Roman"/>
          <w:color w:val="191919"/>
        </w:rPr>
        <w:t>1. În exercitarea funcției de conducere executivă:</w:t>
      </w:r>
    </w:p>
    <w:p w:rsidR="002939D3" w:rsidRPr="002939D3" w:rsidRDefault="002939D3" w:rsidP="00C51EAE">
      <w:pPr>
        <w:widowControl w:val="0"/>
        <w:numPr>
          <w:ilvl w:val="0"/>
          <w:numId w:val="11"/>
        </w:numPr>
        <w:tabs>
          <w:tab w:val="num" w:pos="28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este reprezentantul legal al unității de învățământ și realizează conducerea executivă a acesteia; </w:t>
      </w:r>
    </w:p>
    <w:p w:rsidR="002939D3" w:rsidRPr="002939D3" w:rsidRDefault="002939D3" w:rsidP="00C51EAE">
      <w:pPr>
        <w:widowControl w:val="0"/>
        <w:numPr>
          <w:ilvl w:val="0"/>
          <w:numId w:val="11"/>
        </w:numPr>
        <w:tabs>
          <w:tab w:val="num" w:pos="240"/>
        </w:tabs>
        <w:overflowPunct w:val="0"/>
        <w:autoSpaceDE w:val="0"/>
        <w:autoSpaceDN w:val="0"/>
        <w:adjustRightInd w:val="0"/>
        <w:spacing w:after="0" w:line="240" w:lineRule="auto"/>
        <w:ind w:left="240" w:hanging="236"/>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organizează întreaga activitate educațională; </w:t>
      </w:r>
    </w:p>
    <w:p w:rsidR="002939D3" w:rsidRPr="002939D3" w:rsidRDefault="002939D3" w:rsidP="00C51EAE">
      <w:pPr>
        <w:widowControl w:val="0"/>
        <w:numPr>
          <w:ilvl w:val="0"/>
          <w:numId w:val="11"/>
        </w:numPr>
        <w:tabs>
          <w:tab w:val="num" w:pos="295"/>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organizează și este direct responsabil de aplicarea legislației în vigoare, la nivelul unității de învățământ; </w:t>
      </w:r>
    </w:p>
    <w:p w:rsidR="002939D3" w:rsidRPr="002939D3" w:rsidRDefault="002939D3" w:rsidP="00C51EAE">
      <w:pPr>
        <w:widowControl w:val="0"/>
        <w:numPr>
          <w:ilvl w:val="0"/>
          <w:numId w:val="11"/>
        </w:numPr>
        <w:tabs>
          <w:tab w:val="num" w:pos="231"/>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asigură managementul strategic al unității de învățământ, în colaborare cu autoritățile administrației publice locale, după consultarea partenerilor sociali și a reprezentanților părinților și elevilor; </w:t>
      </w:r>
    </w:p>
    <w:p w:rsidR="002939D3" w:rsidRDefault="002939D3" w:rsidP="00C51EAE">
      <w:pPr>
        <w:widowControl w:val="0"/>
        <w:numPr>
          <w:ilvl w:val="0"/>
          <w:numId w:val="11"/>
        </w:numPr>
        <w:tabs>
          <w:tab w:val="num" w:pos="365"/>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asigură managementul operațional al unității de învățământ și este direct responsabil de calitatea educației furnizate de unitatea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asigură corelarea obiectivelor specifice unității de învățământ cu cele stabilite la nivel național și local; </w:t>
      </w:r>
    </w:p>
    <w:p w:rsidR="002939D3" w:rsidRPr="00C51EA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procesul de obținere a autorizațiilor și avizelor legale necesare funcționării unității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asigură aplicarea și respectarea normelor de sănătate și securitate în muncă;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prezintă, anual, un raport asupra calității educației în unitatea de învățământ pe care o conduce, întocmit de comisia de evaluare și asigurare a calității; raportul, aprobat de consiliul de administrație, este prezentat în fața consiliului profesoral, comitetului reprezentativ al părinților/asociației de părinți și este adus la cunoștința autorităților administrației publice locale și a inspectoratului școlar;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elaborarea proiectului de dezvoltare instituțională a școlii, prin care se stabilește politica educațională a acesteia; </w:t>
      </w:r>
    </w:p>
    <w:p w:rsidR="002939D3" w:rsidRPr="00C51EA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lansează proiecte de parteneriat cu unități de învățământ similare din Uniunea Europeană sau din alte zone;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solicită consiliului reprezentativ al părinților și, după caz, consiliului local/consiliului județean, și consiliului reprezentativ al elevilor desemnarea reprezentanților lor în consiliul de administrație al unității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numește, prin decizie, componența comisiilor pentru examenele de corigențe, amânări sau diferențe;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lastRenderedPageBreak/>
        <w:t xml:space="preserve">coordonează activitățile de pregătire organizate de cadrele didactice cu rezultate deosebite, pentru elevii care participă la olimpiade, concursuri, competiții sportive și festivaluri naționale și internaționale;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în exercitarea atribuțiilor și a responsabilităților stabilite, directorul emite decizii și note de serviciu. </w:t>
      </w:r>
    </w:p>
    <w:p w:rsidR="002939D3" w:rsidRPr="00B569D7" w:rsidRDefault="002939D3" w:rsidP="00C51EAE">
      <w:pPr>
        <w:widowControl w:val="0"/>
        <w:autoSpaceDE w:val="0"/>
        <w:autoSpaceDN w:val="0"/>
        <w:adjustRightInd w:val="0"/>
        <w:spacing w:after="0" w:line="240" w:lineRule="auto"/>
        <w:rPr>
          <w:rFonts w:ascii="Palatino Linotype" w:hAnsi="Palatino Linotype"/>
        </w:rPr>
      </w:pPr>
      <w:r w:rsidRPr="00B569D7">
        <w:rPr>
          <w:rFonts w:ascii="Palatino Linotype" w:hAnsi="Palatino Linotype"/>
          <w:color w:val="191919"/>
        </w:rPr>
        <w:t>2. În exercitarea funcției de angajator:</w:t>
      </w:r>
    </w:p>
    <w:p w:rsidR="002939D3" w:rsidRPr="006B39E2" w:rsidRDefault="002939D3" w:rsidP="00C51EAE">
      <w:pPr>
        <w:widowControl w:val="0"/>
        <w:numPr>
          <w:ilvl w:val="0"/>
          <w:numId w:val="13"/>
        </w:numPr>
        <w:tabs>
          <w:tab w:val="clear" w:pos="720"/>
          <w:tab w:val="num" w:pos="35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angajează personalul din unitate prin încheierea contractului individual de muncă; </w:t>
      </w:r>
    </w:p>
    <w:p w:rsidR="002939D3" w:rsidRPr="00B569D7" w:rsidRDefault="002939D3" w:rsidP="00C51EAE">
      <w:pPr>
        <w:widowControl w:val="0"/>
        <w:numPr>
          <w:ilvl w:val="0"/>
          <w:numId w:val="13"/>
        </w:numPr>
        <w:tabs>
          <w:tab w:val="clear" w:pos="720"/>
          <w:tab w:val="num" w:pos="34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întocmește, conform legii, fișele posturilor pentru personalul din subordine; răspunde de selecția, angajarea, evaluarea periodică, formarea, motivarea și încetarea raporturilor de muncă ale personalului din unitate, precum și de selecția personalului nedidactic; </w:t>
      </w:r>
    </w:p>
    <w:p w:rsidR="002939D3" w:rsidRPr="00C51EAE" w:rsidRDefault="002939D3" w:rsidP="00C51EAE">
      <w:pPr>
        <w:widowControl w:val="0"/>
        <w:numPr>
          <w:ilvl w:val="0"/>
          <w:numId w:val="13"/>
        </w:numPr>
        <w:tabs>
          <w:tab w:val="clear" w:pos="720"/>
          <w:tab w:val="num" w:pos="21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propune consiliului de administrație vacantarea posturilor, organizarea concursurilor pe post și angajarea personalului; </w:t>
      </w:r>
    </w:p>
    <w:p w:rsidR="002939D3" w:rsidRPr="00B569D7" w:rsidRDefault="002939D3" w:rsidP="00C51EAE">
      <w:pPr>
        <w:widowControl w:val="0"/>
        <w:numPr>
          <w:ilvl w:val="0"/>
          <w:numId w:val="13"/>
        </w:numPr>
        <w:tabs>
          <w:tab w:val="clear" w:pos="720"/>
          <w:tab w:val="num" w:pos="25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îndeplinește atribuțiile prevăzute de metodologia-cadru privind mobilitatea personalului didactic de predare din învățământul preuniversitar, de metodologia de ocupare a posturilor didactice care se vacantează în timpul anului școlar, precum și de alte acte normative elaborate de Ministerul Educației </w:t>
      </w:r>
      <w:r w:rsidR="00D100AA">
        <w:rPr>
          <w:rFonts w:ascii="Palatino Linotype" w:hAnsi="Palatino Linotype"/>
          <w:color w:val="191919"/>
        </w:rPr>
        <w:t xml:space="preserve">Naționale </w:t>
      </w:r>
      <w:r w:rsidRPr="00B569D7">
        <w:rPr>
          <w:rFonts w:ascii="Palatino Linotype" w:hAnsi="Palatino Linotype"/>
          <w:color w:val="191919"/>
        </w:rPr>
        <w:t xml:space="preserve">și Cercetării Științifice; </w:t>
      </w:r>
    </w:p>
    <w:p w:rsidR="002939D3" w:rsidRPr="006B39E2" w:rsidRDefault="002939D3" w:rsidP="00C51EAE">
      <w:pPr>
        <w:widowControl w:val="0"/>
        <w:numPr>
          <w:ilvl w:val="0"/>
          <w:numId w:val="13"/>
        </w:numPr>
        <w:tabs>
          <w:tab w:val="clear" w:pos="720"/>
          <w:tab w:val="num" w:pos="236"/>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coordonează organizarea și desfășurarea concursului de ocupare a posturilor nedidactice; </w:t>
      </w:r>
    </w:p>
    <w:p w:rsidR="002939D3" w:rsidRPr="00B569D7" w:rsidRDefault="002939D3" w:rsidP="00C51EAE">
      <w:pPr>
        <w:widowControl w:val="0"/>
        <w:numPr>
          <w:ilvl w:val="0"/>
          <w:numId w:val="13"/>
        </w:numPr>
        <w:tabs>
          <w:tab w:val="clear" w:pos="720"/>
          <w:tab w:val="num" w:pos="22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stabilește atribuțiile coordonatorului pentru proiecte și programe educative școlare și extrașcolare, în funcție de specificul unității; </w:t>
      </w:r>
    </w:p>
    <w:p w:rsidR="002939D3" w:rsidRPr="00C51EAE" w:rsidRDefault="002939D3" w:rsidP="00C51EAE">
      <w:pPr>
        <w:widowControl w:val="0"/>
        <w:numPr>
          <w:ilvl w:val="0"/>
          <w:numId w:val="13"/>
        </w:numPr>
        <w:tabs>
          <w:tab w:val="clear" w:pos="720"/>
          <w:tab w:val="num" w:pos="24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aprobă concediile de odihnă ale personalului didactic de predare, didactic auxiliar și nedidactic, pe baza solicitărilor scrise ale acestora, conform Codului muncii și contractului colectiv de muncă aplicabil; </w:t>
      </w:r>
    </w:p>
    <w:p w:rsidR="002939D3" w:rsidRPr="00C51EAE" w:rsidRDefault="002939D3" w:rsidP="00C51EAE">
      <w:pPr>
        <w:widowControl w:val="0"/>
        <w:numPr>
          <w:ilvl w:val="0"/>
          <w:numId w:val="13"/>
        </w:numPr>
        <w:tabs>
          <w:tab w:val="clear" w:pos="720"/>
          <w:tab w:val="num" w:pos="23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aprobă concediu fără plată și zilele libere plătite, conform prevederilor legale și ale contractului colectiv de muncă aplicabil, pentru întreg personalul, în condițiile asigurării suplinirii activității acestora; </w:t>
      </w:r>
    </w:p>
    <w:p w:rsidR="002939D3" w:rsidRPr="00C51EAE" w:rsidRDefault="002939D3" w:rsidP="00C51EAE">
      <w:pPr>
        <w:widowControl w:val="0"/>
        <w:numPr>
          <w:ilvl w:val="0"/>
          <w:numId w:val="13"/>
        </w:numPr>
        <w:tabs>
          <w:tab w:val="clear" w:pos="720"/>
          <w:tab w:val="num" w:pos="209"/>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coordonează comisia de salarizare și aprobă trecerea personalului salariat al unității de învățământ, de la o gradație salarială la alta, în condițiile prevăzute de legislația în vigoare; </w:t>
      </w:r>
    </w:p>
    <w:p w:rsidR="002939D3" w:rsidRPr="00C51EAE" w:rsidRDefault="002939D3" w:rsidP="00C51EAE">
      <w:pPr>
        <w:widowControl w:val="0"/>
        <w:numPr>
          <w:ilvl w:val="0"/>
          <w:numId w:val="13"/>
        </w:numPr>
        <w:tabs>
          <w:tab w:val="clear" w:pos="720"/>
          <w:tab w:val="num" w:pos="164"/>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coordonează realizarea planurilor de formare profesională în concordanță cu prevederile Legii nr. 1/2011, cu modificările și completările ulterioare, Legii nr. 53/2003 — și Codul muncii, republicată, cu modificările și completările ulterioare, și supune aprobării acestora de către consiliul de administrație; </w:t>
      </w:r>
    </w:p>
    <w:p w:rsidR="002939D3" w:rsidRPr="00B569D7" w:rsidRDefault="002939D3" w:rsidP="00C51EAE">
      <w:pPr>
        <w:widowControl w:val="0"/>
        <w:numPr>
          <w:ilvl w:val="0"/>
          <w:numId w:val="13"/>
        </w:numPr>
        <w:tabs>
          <w:tab w:val="clear" w:pos="720"/>
          <w:tab w:val="num" w:pos="31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monitorizează implementarea planurilor de formare profesională a personalului didactic de predare, didactic-auxiliar și nedidactic. </w:t>
      </w:r>
    </w:p>
    <w:p w:rsidR="002939D3" w:rsidRPr="00B569D7" w:rsidRDefault="002939D3" w:rsidP="00C51EAE">
      <w:pPr>
        <w:widowControl w:val="0"/>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3. În calitate de evaluator: </w:t>
      </w:r>
    </w:p>
    <w:p w:rsidR="002939D3" w:rsidRPr="00B569D7" w:rsidRDefault="002939D3" w:rsidP="00C51EAE">
      <w:pPr>
        <w:widowControl w:val="0"/>
        <w:numPr>
          <w:ilvl w:val="0"/>
          <w:numId w:val="14"/>
        </w:numPr>
        <w:tabs>
          <w:tab w:val="clear" w:pos="720"/>
          <w:tab w:val="num" w:pos="254"/>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apreciază personalul didactic de predare, la inspecțiile pentru obținerea gradelor didactice, precum și pentru acordarea gradațiilor de merit; </w:t>
      </w:r>
    </w:p>
    <w:p w:rsidR="002939D3" w:rsidRPr="00C51EAE" w:rsidRDefault="002939D3" w:rsidP="00C51EAE">
      <w:pPr>
        <w:widowControl w:val="0"/>
        <w:numPr>
          <w:ilvl w:val="0"/>
          <w:numId w:val="14"/>
        </w:numPr>
        <w:tabs>
          <w:tab w:val="clear" w:pos="720"/>
          <w:tab w:val="num" w:pos="22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informează inspectoratul școlar cu privire la rezultatele de excepție ale personalului didactic, pe care îl propune pentru conferirea distincțiilor și premiilor, conform prevederilor legale. </w:t>
      </w:r>
    </w:p>
    <w:p w:rsidR="002939D3" w:rsidRPr="00B569D7" w:rsidRDefault="002939D3" w:rsidP="00C51EAE">
      <w:pPr>
        <w:widowControl w:val="0"/>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4. În exercitarea funcției de ordonator de credite: </w:t>
      </w:r>
    </w:p>
    <w:p w:rsidR="002939D3" w:rsidRPr="00C51EAE" w:rsidRDefault="002939D3" w:rsidP="00C51EAE">
      <w:pPr>
        <w:widowControl w:val="0"/>
        <w:numPr>
          <w:ilvl w:val="0"/>
          <w:numId w:val="15"/>
        </w:numPr>
        <w:tabs>
          <w:tab w:val="clear" w:pos="720"/>
          <w:tab w:val="num" w:pos="28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propune în consiliul de administrație, spre aprobare, proiectul de buget și raportul de execuție bugetară; </w:t>
      </w:r>
    </w:p>
    <w:p w:rsidR="002939D3" w:rsidRPr="006B39E2" w:rsidRDefault="002939D3" w:rsidP="00C51EAE">
      <w:pPr>
        <w:widowControl w:val="0"/>
        <w:numPr>
          <w:ilvl w:val="0"/>
          <w:numId w:val="15"/>
        </w:numPr>
        <w:tabs>
          <w:tab w:val="clear" w:pos="720"/>
          <w:tab w:val="num" w:pos="250"/>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încadrarea în bugetul aprobat al unității de învățământ; </w:t>
      </w:r>
    </w:p>
    <w:p w:rsidR="002939D3" w:rsidRPr="006B39E2" w:rsidRDefault="002939D3" w:rsidP="00C51EAE">
      <w:pPr>
        <w:widowControl w:val="0"/>
        <w:numPr>
          <w:ilvl w:val="0"/>
          <w:numId w:val="15"/>
        </w:numPr>
        <w:tabs>
          <w:tab w:val="clear" w:pos="720"/>
          <w:tab w:val="num" w:pos="241"/>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lastRenderedPageBreak/>
        <w:t xml:space="preserve">se preocupă de atragerea de resurse extrabugetare, cu respectarea prevederilor legale; </w:t>
      </w:r>
    </w:p>
    <w:p w:rsidR="002939D3" w:rsidRPr="00C51EAE" w:rsidRDefault="002939D3" w:rsidP="00C51EAE">
      <w:pPr>
        <w:widowControl w:val="0"/>
        <w:numPr>
          <w:ilvl w:val="0"/>
          <w:numId w:val="15"/>
        </w:numPr>
        <w:tabs>
          <w:tab w:val="clear" w:pos="720"/>
          <w:tab w:val="num" w:pos="22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realizarea, utilizarea, păstrarea, completarea și modernizarea bazei materiale a unității de învățământ; </w:t>
      </w:r>
    </w:p>
    <w:p w:rsidR="002939D3" w:rsidRPr="00B569D7" w:rsidRDefault="002939D3" w:rsidP="00C51EAE">
      <w:pPr>
        <w:widowControl w:val="0"/>
        <w:numPr>
          <w:ilvl w:val="0"/>
          <w:numId w:val="15"/>
        </w:numPr>
        <w:tabs>
          <w:tab w:val="clear" w:pos="720"/>
          <w:tab w:val="num" w:pos="240"/>
        </w:tabs>
        <w:overflowPunct w:val="0"/>
        <w:autoSpaceDE w:val="0"/>
        <w:autoSpaceDN w:val="0"/>
        <w:adjustRightInd w:val="0"/>
        <w:spacing w:after="0" w:line="240" w:lineRule="auto"/>
        <w:ind w:left="240" w:hanging="236"/>
        <w:jc w:val="both"/>
        <w:rPr>
          <w:rFonts w:ascii="Palatino Linotype" w:hAnsi="Palatino Linotype"/>
          <w:color w:val="191919"/>
        </w:rPr>
      </w:pPr>
      <w:r w:rsidRPr="00B569D7">
        <w:rPr>
          <w:rFonts w:ascii="Palatino Linotype" w:hAnsi="Palatino Linotype"/>
          <w:color w:val="191919"/>
        </w:rPr>
        <w:t xml:space="preserve">urmărește modul de încasare a veniturilor; </w:t>
      </w:r>
    </w:p>
    <w:p w:rsidR="002939D3" w:rsidRPr="00B569D7" w:rsidRDefault="002939D3" w:rsidP="00C51EAE">
      <w:pPr>
        <w:widowControl w:val="0"/>
        <w:numPr>
          <w:ilvl w:val="0"/>
          <w:numId w:val="15"/>
        </w:numPr>
        <w:tabs>
          <w:tab w:val="clear" w:pos="720"/>
          <w:tab w:val="num" w:pos="17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în ceea ce privește necesitatea, oportunitatea și legalitatea angajării și utilizării creditelor bugetare, în limita și cu destinația aprobate prin bugetul propriu; </w:t>
      </w:r>
    </w:p>
    <w:p w:rsidR="002939D3" w:rsidRPr="006B39E2" w:rsidRDefault="002939D3" w:rsidP="00C51EAE">
      <w:pPr>
        <w:widowControl w:val="0"/>
        <w:numPr>
          <w:ilvl w:val="0"/>
          <w:numId w:val="15"/>
        </w:numPr>
        <w:tabs>
          <w:tab w:val="clear" w:pos="720"/>
          <w:tab w:val="num" w:pos="251"/>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integritatea și buna funcționare a bunurilor aflate în administrare; </w:t>
      </w:r>
    </w:p>
    <w:p w:rsidR="002939D3" w:rsidRPr="00B569D7" w:rsidRDefault="002939D3" w:rsidP="00C51EAE">
      <w:pPr>
        <w:widowControl w:val="0"/>
        <w:numPr>
          <w:ilvl w:val="0"/>
          <w:numId w:val="15"/>
        </w:numPr>
        <w:tabs>
          <w:tab w:val="clear" w:pos="720"/>
          <w:tab w:val="num" w:pos="243"/>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organizarea și ținerea la zi a contabilității și prezentarea la termen a bilanțurilor contabile și a conturilor de execuție bugetară. </w:t>
      </w:r>
    </w:p>
    <w:p w:rsidR="002D78C0" w:rsidRPr="00B569D7" w:rsidRDefault="002D78C0" w:rsidP="00C51EAE">
      <w:pPr>
        <w:widowControl w:val="0"/>
        <w:overflowPunct w:val="0"/>
        <w:autoSpaceDE w:val="0"/>
        <w:autoSpaceDN w:val="0"/>
        <w:adjustRightInd w:val="0"/>
        <w:spacing w:after="0" w:line="240" w:lineRule="auto"/>
        <w:ind w:firstLine="283"/>
        <w:rPr>
          <w:rFonts w:ascii="Palatino Linotype" w:hAnsi="Palatino Linotype"/>
        </w:rPr>
      </w:pPr>
      <w:r w:rsidRPr="00B569D7">
        <w:rPr>
          <w:rFonts w:ascii="Palatino Linotype" w:hAnsi="Palatino Linotype"/>
          <w:color w:val="191919"/>
        </w:rPr>
        <w:t>5. Directorul unității de învățământ îndeplinește și următoarele atribuții:</w:t>
      </w:r>
    </w:p>
    <w:p w:rsidR="002D78C0" w:rsidRPr="00B569D7" w:rsidRDefault="002D78C0" w:rsidP="00C51EAE">
      <w:pPr>
        <w:widowControl w:val="0"/>
        <w:numPr>
          <w:ilvl w:val="0"/>
          <w:numId w:val="16"/>
        </w:numPr>
        <w:tabs>
          <w:tab w:val="clear" w:pos="720"/>
          <w:tab w:val="num" w:pos="53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inspectoratului școlar, spre aprobare, proiectul planului de școlarizare, avizat de consiliul de administrație; </w:t>
      </w:r>
    </w:p>
    <w:p w:rsidR="002D78C0" w:rsidRPr="00B569D7" w:rsidRDefault="002D78C0" w:rsidP="00C51EAE">
      <w:pPr>
        <w:widowControl w:val="0"/>
        <w:numPr>
          <w:ilvl w:val="0"/>
          <w:numId w:val="16"/>
        </w:numPr>
        <w:tabs>
          <w:tab w:val="clear" w:pos="720"/>
          <w:tab w:val="num" w:pos="667"/>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activitatea de elaborare a ofertei educaționale a unității de învățământ și o propune spre aprobare consiliului de administrație; </w:t>
      </w:r>
    </w:p>
    <w:p w:rsidR="002D78C0" w:rsidRPr="00B569D7" w:rsidRDefault="002D78C0" w:rsidP="00C51EAE">
      <w:pPr>
        <w:widowControl w:val="0"/>
        <w:numPr>
          <w:ilvl w:val="0"/>
          <w:numId w:val="16"/>
        </w:numPr>
        <w:tabs>
          <w:tab w:val="clear" w:pos="720"/>
          <w:tab w:val="num" w:pos="51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și răspunde de colectarea datelor statistice pentru sistemul național de indicatori pentru educație, pe care le transmite inspectoratului școlar, și răspunde de introducerea datelor în Sistemul de informații Integrat al învățământului din România (SIIIR); </w:t>
      </w:r>
    </w:p>
    <w:p w:rsidR="002D78C0" w:rsidRPr="00B569D7" w:rsidRDefault="002D78C0" w:rsidP="00C51EAE">
      <w:pPr>
        <w:widowControl w:val="0"/>
        <w:numPr>
          <w:ilvl w:val="0"/>
          <w:numId w:val="16"/>
        </w:numPr>
        <w:tabs>
          <w:tab w:val="clear" w:pos="720"/>
          <w:tab w:val="num" w:pos="5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consiliului de administrație, spre aprobare, regulamentul de organizare și funcționare al unității de învățământ; </w:t>
      </w:r>
    </w:p>
    <w:p w:rsidR="002D78C0" w:rsidRPr="00837C54" w:rsidRDefault="002D78C0" w:rsidP="00C51EAE">
      <w:pPr>
        <w:widowControl w:val="0"/>
        <w:numPr>
          <w:ilvl w:val="0"/>
          <w:numId w:val="16"/>
        </w:numPr>
        <w:tabs>
          <w:tab w:val="clear" w:pos="720"/>
          <w:tab w:val="num" w:pos="609"/>
        </w:tabs>
        <w:overflowPunct w:val="0"/>
        <w:autoSpaceDE w:val="0"/>
        <w:autoSpaceDN w:val="0"/>
        <w:adjustRightInd w:val="0"/>
        <w:spacing w:after="0" w:line="240" w:lineRule="auto"/>
        <w:ind w:left="0" w:firstLine="274"/>
        <w:jc w:val="both"/>
        <w:rPr>
          <w:rFonts w:ascii="Palatino Linotype" w:hAnsi="Palatino Linotype"/>
          <w:color w:val="191919"/>
        </w:rPr>
      </w:pPr>
      <w:r w:rsidRPr="00837C54">
        <w:rPr>
          <w:rFonts w:ascii="Palatino Linotype" w:hAnsi="Palatino Linotype"/>
          <w:color w:val="191919"/>
        </w:rPr>
        <w:t xml:space="preserve">coordonează efectuarea anuală a recensământului copiilor/elevilor din circumscripția școlară, în cazul unităților de învățământ cu nivelurile de învățământ preșcolar, primar și gimnazial; </w:t>
      </w:r>
    </w:p>
    <w:p w:rsidR="002D78C0" w:rsidRPr="006B39E2" w:rsidRDefault="002D78C0" w:rsidP="00C51EAE">
      <w:pPr>
        <w:widowControl w:val="0"/>
        <w:numPr>
          <w:ilvl w:val="0"/>
          <w:numId w:val="16"/>
        </w:numPr>
        <w:tabs>
          <w:tab w:val="clear" w:pos="720"/>
          <w:tab w:val="num" w:pos="502"/>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stabilește componența formațiunilor de studiu în baza hotărârii consiliului de administrație; </w:t>
      </w:r>
    </w:p>
    <w:p w:rsidR="002D78C0" w:rsidRPr="00B569D7" w:rsidRDefault="002D78C0" w:rsidP="00C51EAE">
      <w:pPr>
        <w:widowControl w:val="0"/>
        <w:numPr>
          <w:ilvl w:val="0"/>
          <w:numId w:val="16"/>
        </w:numPr>
        <w:tabs>
          <w:tab w:val="clear" w:pos="720"/>
          <w:tab w:val="num" w:pos="51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elaborează proiectul de încadrare cu personal didactic de predare, precum și schema de personal didactic auxiliar și nedidactic și le supune, spre aprobare, consiliului de administrație; </w:t>
      </w:r>
    </w:p>
    <w:p w:rsidR="002D78C0" w:rsidRPr="00B569D7" w:rsidRDefault="002D78C0" w:rsidP="00C51EAE">
      <w:pPr>
        <w:widowControl w:val="0"/>
        <w:numPr>
          <w:ilvl w:val="0"/>
          <w:numId w:val="16"/>
        </w:numPr>
        <w:tabs>
          <w:tab w:val="clear" w:pos="720"/>
          <w:tab w:val="num" w:pos="515"/>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după consultarea consiliului profesoral, în baza hotărârii consiliului de administrație, profesorii diriginți la clase, precum și coordonatorul pentru proiecte și programe educative școlare și extrașcolare; </w:t>
      </w:r>
    </w:p>
    <w:p w:rsidR="002D78C0" w:rsidRPr="00B569D7" w:rsidRDefault="002D78C0" w:rsidP="00C51EAE">
      <w:pPr>
        <w:widowControl w:val="0"/>
        <w:numPr>
          <w:ilvl w:val="0"/>
          <w:numId w:val="16"/>
        </w:numPr>
        <w:tabs>
          <w:tab w:val="clear" w:pos="720"/>
          <w:tab w:val="num" w:pos="44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cadrul didactic care face parte din consiliul clasei, ce poate prelua atribuțiile profesorului diriginte, în condițiile în care acesta este indisponibil pentru o perioadă de timp, din motive obiective; </w:t>
      </w:r>
    </w:p>
    <w:p w:rsidR="002D78C0" w:rsidRPr="00B569D7" w:rsidRDefault="002D78C0" w:rsidP="00C51EAE">
      <w:pPr>
        <w:widowControl w:val="0"/>
        <w:numPr>
          <w:ilvl w:val="0"/>
          <w:numId w:val="16"/>
        </w:numPr>
        <w:tabs>
          <w:tab w:val="clear" w:pos="720"/>
          <w:tab w:val="num" w:pos="4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în baza hotărârii consiliului de administrație, coordonatorii structurilor care aparțin de unitatea de învățământ, din rândul cadrelor didactice — de regulă, titulare — care își desfășoară activitatea în structurile respective; </w:t>
      </w:r>
    </w:p>
    <w:p w:rsidR="002D78C0" w:rsidRPr="00B569D7" w:rsidRDefault="002D78C0" w:rsidP="00C51EAE">
      <w:pPr>
        <w:widowControl w:val="0"/>
        <w:numPr>
          <w:ilvl w:val="0"/>
          <w:numId w:val="16"/>
        </w:numPr>
        <w:tabs>
          <w:tab w:val="clear" w:pos="720"/>
          <w:tab w:val="num" w:pos="49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stabilește, prin decizie, componenta catedrelor și comisiilor din cadrul unității de învățământ, în baza hotărârii consiliului de administrație; </w:t>
      </w:r>
    </w:p>
    <w:p w:rsidR="002D78C0" w:rsidRPr="006B39E2" w:rsidRDefault="002D78C0" w:rsidP="00C51EAE">
      <w:pPr>
        <w:widowControl w:val="0"/>
        <w:numPr>
          <w:ilvl w:val="0"/>
          <w:numId w:val="16"/>
        </w:numPr>
        <w:tabs>
          <w:tab w:val="clear" w:pos="720"/>
          <w:tab w:val="num" w:pos="452"/>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comisia de întocmire a orarului și îl propune spre aprobare consiliului de administrație; </w:t>
      </w:r>
    </w:p>
    <w:p w:rsidR="002D78C0" w:rsidRPr="00B569D7" w:rsidRDefault="002D78C0" w:rsidP="00C51EAE">
      <w:pPr>
        <w:widowControl w:val="0"/>
        <w:numPr>
          <w:ilvl w:val="0"/>
          <w:numId w:val="16"/>
        </w:numPr>
        <w:tabs>
          <w:tab w:val="clear" w:pos="720"/>
          <w:tab w:val="num" w:pos="629"/>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aprobă graficul serviciului pe școală al personalului didactic și al elevilor; atribuțiile acestora sunt precizate în regulamentul de organizare și funcționare al unității de învățământ; </w:t>
      </w:r>
    </w:p>
    <w:p w:rsidR="002D78C0" w:rsidRPr="00B569D7" w:rsidRDefault="002D78C0" w:rsidP="00C51EAE">
      <w:pPr>
        <w:widowControl w:val="0"/>
        <w:numPr>
          <w:ilvl w:val="0"/>
          <w:numId w:val="16"/>
        </w:numPr>
        <w:tabs>
          <w:tab w:val="clear" w:pos="720"/>
          <w:tab w:val="num" w:pos="5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consiliului de administrație, spre aprobare, calendarul activităților educative al </w:t>
      </w:r>
      <w:r w:rsidRPr="00B569D7">
        <w:rPr>
          <w:rFonts w:ascii="Palatino Linotype" w:hAnsi="Palatino Linotype"/>
          <w:color w:val="191919"/>
        </w:rPr>
        <w:lastRenderedPageBreak/>
        <w:t xml:space="preserve">unității de învățământ; </w:t>
      </w:r>
    </w:p>
    <w:p w:rsidR="002D78C0" w:rsidRPr="00B569D7" w:rsidRDefault="002D78C0" w:rsidP="00C51EAE">
      <w:pPr>
        <w:widowControl w:val="0"/>
        <w:numPr>
          <w:ilvl w:val="0"/>
          <w:numId w:val="16"/>
        </w:numPr>
        <w:tabs>
          <w:tab w:val="clear" w:pos="720"/>
          <w:tab w:val="num" w:pos="500"/>
        </w:tabs>
        <w:overflowPunct w:val="0"/>
        <w:autoSpaceDE w:val="0"/>
        <w:autoSpaceDN w:val="0"/>
        <w:adjustRightInd w:val="0"/>
        <w:spacing w:after="0" w:line="240" w:lineRule="auto"/>
        <w:ind w:left="500" w:hanging="226"/>
        <w:jc w:val="both"/>
        <w:rPr>
          <w:rFonts w:ascii="Palatino Linotype" w:hAnsi="Palatino Linotype"/>
          <w:color w:val="191919"/>
        </w:rPr>
      </w:pPr>
      <w:r w:rsidRPr="00B569D7">
        <w:rPr>
          <w:rFonts w:ascii="Palatino Linotype" w:hAnsi="Palatino Linotype"/>
          <w:color w:val="191919"/>
        </w:rPr>
        <w:t xml:space="preserve">aprobă graficul desfășurării lucrărilor scrise semestriale; </w:t>
      </w:r>
    </w:p>
    <w:p w:rsidR="002D78C0" w:rsidRPr="00B569D7" w:rsidRDefault="002D78C0" w:rsidP="00C51EAE">
      <w:pPr>
        <w:widowControl w:val="0"/>
        <w:numPr>
          <w:ilvl w:val="0"/>
          <w:numId w:val="16"/>
        </w:numPr>
        <w:tabs>
          <w:tab w:val="clear" w:pos="720"/>
          <w:tab w:val="num" w:pos="544"/>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aprobă, prin decizie, regulamentele de funcționare ale cercurilor, asociațiilor științifice, tehnice, sportive și cultural-artistice ale elevilor din unitatea de învățământ, în baza hotărârii consiliului de administrație; </w:t>
      </w:r>
    </w:p>
    <w:p w:rsidR="002D78C0" w:rsidRPr="00B569D7" w:rsidRDefault="002D78C0" w:rsidP="00C51EAE">
      <w:pPr>
        <w:widowControl w:val="0"/>
        <w:numPr>
          <w:ilvl w:val="0"/>
          <w:numId w:val="16"/>
        </w:numPr>
        <w:tabs>
          <w:tab w:val="clear" w:pos="720"/>
          <w:tab w:val="num" w:pos="57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elaborează instrumente interne de lucru, utilizate în activitatea de îndrumare, control și evaluare a tuturor activităților care se desfășoară în unitatea de învățământ și le supune spre aprobare consiliului de administrație; </w:t>
      </w:r>
    </w:p>
    <w:p w:rsidR="002D78C0" w:rsidRPr="00C51EAE" w:rsidRDefault="002D78C0" w:rsidP="00C51EAE">
      <w:pPr>
        <w:widowControl w:val="0"/>
        <w:numPr>
          <w:ilvl w:val="0"/>
          <w:numId w:val="16"/>
        </w:numPr>
        <w:tabs>
          <w:tab w:val="clear" w:pos="720"/>
          <w:tab w:val="num" w:pos="51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asigură, prin șefii catedrelor și responsabilii comisiilor metodice, aplicarea planului de învățământ, a programelor școlare și a metodologiei privind evaluarea rezultatelor școlare; </w:t>
      </w:r>
    </w:p>
    <w:p w:rsidR="002D78C0" w:rsidRPr="00B569D7" w:rsidRDefault="002D78C0" w:rsidP="00C51EAE">
      <w:pPr>
        <w:widowControl w:val="0"/>
        <w:numPr>
          <w:ilvl w:val="0"/>
          <w:numId w:val="16"/>
        </w:numPr>
        <w:tabs>
          <w:tab w:val="clear" w:pos="720"/>
          <w:tab w:val="num" w:pos="509"/>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controlează, cu sprijinul șefilor de catedră/responsabililor comisiilor metodice, calitatea procesului instructiv-educativ, prin verificarea documentelor, prin asistențe la ore și prin participări la diverse activități educative extracurriculare și extrașcolare. În cursul unui an școlar, directorul efectuează săptămânal 4 asistențe la orele de curs, astfel încât fiecare cadru didactic să fie asistat cel puțin o dată pe semestru; </w:t>
      </w:r>
    </w:p>
    <w:p w:rsidR="002D78C0" w:rsidRPr="006B39E2" w:rsidRDefault="002D78C0" w:rsidP="00C51EAE">
      <w:pPr>
        <w:widowControl w:val="0"/>
        <w:numPr>
          <w:ilvl w:val="0"/>
          <w:numId w:val="7"/>
        </w:numPr>
        <w:tabs>
          <w:tab w:val="clear" w:pos="720"/>
          <w:tab w:val="num" w:pos="314"/>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monitorizează activitatea de formare continuă a personalului din unitate; </w:t>
      </w:r>
    </w:p>
    <w:p w:rsidR="002D78C0" w:rsidRPr="00B569D7" w:rsidRDefault="002D78C0" w:rsidP="00C51EAE">
      <w:pPr>
        <w:widowControl w:val="0"/>
        <w:numPr>
          <w:ilvl w:val="0"/>
          <w:numId w:val="7"/>
        </w:numPr>
        <w:tabs>
          <w:tab w:val="clear" w:pos="720"/>
          <w:tab w:val="num" w:pos="243"/>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monitorizează activitatea cadrelor didactice debutante și sprijină integrarea acestora în colectivul unității de învățământ; </w:t>
      </w:r>
    </w:p>
    <w:p w:rsidR="002D78C0" w:rsidRPr="00B569D7" w:rsidRDefault="002D78C0" w:rsidP="00C51EAE">
      <w:pPr>
        <w:widowControl w:val="0"/>
        <w:numPr>
          <w:ilvl w:val="0"/>
          <w:numId w:val="7"/>
        </w:numPr>
        <w:tabs>
          <w:tab w:val="clear" w:pos="720"/>
          <w:tab w:val="num" w:pos="21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aprobă asistența la orele de curs sau la activități educative școlare/extrașcolare a șefilor de catedră/responsabililor de comisii metodice, cu respectarea prevederilor legale în vigoare; </w:t>
      </w:r>
    </w:p>
    <w:p w:rsidR="002D78C0" w:rsidRPr="00C51EAE" w:rsidRDefault="002D78C0" w:rsidP="00C51EAE">
      <w:pPr>
        <w:widowControl w:val="0"/>
        <w:numPr>
          <w:ilvl w:val="0"/>
          <w:numId w:val="7"/>
        </w:numPr>
        <w:tabs>
          <w:tab w:val="clear" w:pos="720"/>
          <w:tab w:val="num" w:pos="272"/>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consemnează zilnic în condica de prezență absențele și întârzierile la orele de curs ale personalului didactic de predare, precum și întârzierile personalului didactic auxiliar și nedidactic, de la programul de lucru; </w:t>
      </w:r>
    </w:p>
    <w:p w:rsidR="002D78C0" w:rsidRPr="00C51EAE" w:rsidRDefault="002D78C0" w:rsidP="00C51EAE">
      <w:pPr>
        <w:widowControl w:val="0"/>
        <w:numPr>
          <w:ilvl w:val="0"/>
          <w:numId w:val="7"/>
        </w:numPr>
        <w:tabs>
          <w:tab w:val="clear" w:pos="720"/>
          <w:tab w:val="num" w:pos="35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își asumă, alături de consiliul de administrație, răspunderea publică pentru performanțele unității de învățământ pe care o conduce; </w:t>
      </w:r>
    </w:p>
    <w:p w:rsidR="002D78C0" w:rsidRPr="006B39E2" w:rsidRDefault="002D78C0" w:rsidP="00C51EAE">
      <w:pPr>
        <w:widowControl w:val="0"/>
        <w:numPr>
          <w:ilvl w:val="0"/>
          <w:numId w:val="7"/>
        </w:numPr>
        <w:tabs>
          <w:tab w:val="clear" w:pos="720"/>
          <w:tab w:val="num" w:pos="269"/>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numește și controlează personalul care răspunde de sigiliul unității de învățământ; </w:t>
      </w:r>
    </w:p>
    <w:p w:rsidR="002D78C0" w:rsidRPr="00B569D7" w:rsidRDefault="002D78C0" w:rsidP="00C51EAE">
      <w:pPr>
        <w:widowControl w:val="0"/>
        <w:numPr>
          <w:ilvl w:val="0"/>
          <w:numId w:val="7"/>
        </w:numPr>
        <w:tabs>
          <w:tab w:val="clear" w:pos="720"/>
          <w:tab w:val="num" w:pos="216"/>
        </w:tabs>
        <w:overflowPunct w:val="0"/>
        <w:autoSpaceDE w:val="0"/>
        <w:autoSpaceDN w:val="0"/>
        <w:adjustRightInd w:val="0"/>
        <w:spacing w:after="0" w:line="240" w:lineRule="auto"/>
        <w:ind w:left="216" w:hanging="216"/>
        <w:jc w:val="both"/>
        <w:rPr>
          <w:rFonts w:ascii="Palatino Linotype" w:hAnsi="Palatino Linotype"/>
          <w:color w:val="191919"/>
        </w:rPr>
      </w:pPr>
      <w:r w:rsidRPr="00B569D7">
        <w:rPr>
          <w:rFonts w:ascii="Palatino Linotype" w:hAnsi="Palatino Linotype"/>
          <w:color w:val="191919"/>
        </w:rPr>
        <w:t xml:space="preserve">asigură arhivarea documentelor oficiale și școlare: </w:t>
      </w:r>
    </w:p>
    <w:p w:rsidR="002D78C0" w:rsidRPr="00C51EAE" w:rsidRDefault="002D78C0" w:rsidP="00C51EAE">
      <w:pPr>
        <w:widowControl w:val="0"/>
        <w:numPr>
          <w:ilvl w:val="0"/>
          <w:numId w:val="8"/>
        </w:numPr>
        <w:tabs>
          <w:tab w:val="clear" w:pos="720"/>
          <w:tab w:val="num" w:pos="42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răspunde de întocmirea, eliberarea, reconstituirea, anularea, completarea și gestionarea actelor de studii; răspunde de întocmirea, eliberarea, reconstituirea, anularea, completarea, modificarea, rectificarea și gestionarea documentelor de evidență școlară; </w:t>
      </w:r>
    </w:p>
    <w:p w:rsidR="002D78C0" w:rsidRPr="00B569D7" w:rsidRDefault="002D78C0" w:rsidP="00C51EAE">
      <w:pPr>
        <w:widowControl w:val="0"/>
        <w:numPr>
          <w:ilvl w:val="0"/>
          <w:numId w:val="8"/>
        </w:numPr>
        <w:tabs>
          <w:tab w:val="clear" w:pos="720"/>
          <w:tab w:val="num" w:pos="438"/>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aprobă vizitarea unității de învățământ, de către persoane din afara unității, inclusiv de către reprezentanți ai mass-media. Fac excepție de la această prevedere reprezentanții instituțiilor cu drept de îndrumare și control asupra unităților de învățământ, precum și persoanele care participă la procesul de monitorizare și evaluare a calității sistemului de învățământ; </w:t>
      </w:r>
    </w:p>
    <w:p w:rsidR="002D78C0" w:rsidRPr="00510BFB" w:rsidRDefault="002D78C0" w:rsidP="00C51EAE">
      <w:pPr>
        <w:widowControl w:val="0"/>
        <w:numPr>
          <w:ilvl w:val="0"/>
          <w:numId w:val="8"/>
        </w:numPr>
        <w:tabs>
          <w:tab w:val="clear" w:pos="720"/>
          <w:tab w:val="num" w:pos="505"/>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răspunde de realizarea, utilizarea, păstrarea, completarea și modernizarea bazei materiale și spo</w:t>
      </w:r>
      <w:r w:rsidR="00510BFB">
        <w:rPr>
          <w:rFonts w:ascii="Palatino Linotype" w:hAnsi="Palatino Linotype"/>
          <w:color w:val="191919"/>
        </w:rPr>
        <w:t xml:space="preserve">rtive a unității de învățământ, </w:t>
      </w:r>
      <w:r w:rsidR="00510BFB" w:rsidRPr="00510BFB">
        <w:rPr>
          <w:rFonts w:ascii="Palatino Linotype" w:hAnsi="Palatino Linotype"/>
        </w:rPr>
        <w:t xml:space="preserve">coordonează activitatea din </w:t>
      </w:r>
      <w:r w:rsidR="00510BFB" w:rsidRPr="00510BFB">
        <w:rPr>
          <w:rFonts w:ascii="Palatino Linotype" w:hAnsi="Palatino Linotype"/>
        </w:rPr>
        <w:t>internat și cantină (acolo unde este cazul)</w:t>
      </w:r>
      <w:r w:rsidR="00510BFB">
        <w:rPr>
          <w:rFonts w:ascii="Palatino Linotype" w:hAnsi="Palatino Linotype"/>
        </w:rPr>
        <w:t>;</w:t>
      </w:r>
      <w:bookmarkStart w:id="0" w:name="_GoBack"/>
      <w:bookmarkEnd w:id="0"/>
    </w:p>
    <w:p w:rsidR="002D78C0" w:rsidRPr="00B569D7" w:rsidRDefault="002D78C0" w:rsidP="00C51EAE">
      <w:pPr>
        <w:widowControl w:val="0"/>
        <w:numPr>
          <w:ilvl w:val="0"/>
          <w:numId w:val="8"/>
        </w:numPr>
        <w:tabs>
          <w:tab w:val="clear" w:pos="720"/>
          <w:tab w:val="num" w:pos="359"/>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răspunde de întocmirea corectă și la termen a statelor lunare de plată a drepturilor salariale; </w:t>
      </w:r>
    </w:p>
    <w:p w:rsidR="002D78C0" w:rsidRPr="00C51EAE" w:rsidRDefault="002D78C0" w:rsidP="00C51EAE">
      <w:pPr>
        <w:widowControl w:val="0"/>
        <w:numPr>
          <w:ilvl w:val="0"/>
          <w:numId w:val="8"/>
        </w:numPr>
        <w:tabs>
          <w:tab w:val="num" w:pos="619"/>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asigurarea manualelor școlare pentru elevii din învățământul obligatoriu, conform prevederilor legale. Asigură personalului didactic condițiile necesare pentru studierea și alegerea manualelor pentru elevi; </w:t>
      </w:r>
    </w:p>
    <w:p w:rsidR="002D78C0" w:rsidRPr="00C51EAE" w:rsidRDefault="002D78C0" w:rsidP="00C51EAE">
      <w:pPr>
        <w:widowControl w:val="0"/>
        <w:numPr>
          <w:ilvl w:val="0"/>
          <w:numId w:val="8"/>
        </w:numPr>
        <w:tabs>
          <w:tab w:val="num" w:pos="523"/>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stabilirea necesarului de burse școlare și a altor facilități la nivelul unității </w:t>
      </w:r>
      <w:r w:rsidRPr="00B569D7">
        <w:rPr>
          <w:rFonts w:ascii="Palatino Linotype" w:hAnsi="Palatino Linotype"/>
          <w:color w:val="191919"/>
        </w:rPr>
        <w:lastRenderedPageBreak/>
        <w:t xml:space="preserve">de învățământ, conform legislației în vigoare; </w:t>
      </w:r>
    </w:p>
    <w:p w:rsidR="002D78C0" w:rsidRPr="00C51EAE" w:rsidRDefault="002D78C0" w:rsidP="00C51EAE">
      <w:pPr>
        <w:widowControl w:val="0"/>
        <w:numPr>
          <w:ilvl w:val="0"/>
          <w:numId w:val="8"/>
        </w:numPr>
        <w:tabs>
          <w:tab w:val="num" w:pos="677"/>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respectarea condițiilor și a exigențelor privind normele de igienă școlară, de protecție și securitate în muncă, de protecție civilă și de pază contra incendiilor, în unitatea de învățământ; </w:t>
      </w:r>
    </w:p>
    <w:p w:rsidR="002D78C0" w:rsidRPr="00C51EAE" w:rsidRDefault="002D78C0" w:rsidP="00C51EAE">
      <w:pPr>
        <w:widowControl w:val="0"/>
        <w:numPr>
          <w:ilvl w:val="0"/>
          <w:numId w:val="8"/>
        </w:numPr>
        <w:tabs>
          <w:tab w:val="num" w:pos="618"/>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aplică sancțiuni pentru abaterile disciplinare săvârșite de personalul unității de învățământ, în limita prevederilor legale în vigoare; </w:t>
      </w:r>
    </w:p>
    <w:p w:rsidR="002D78C0" w:rsidRPr="00C51EAE" w:rsidRDefault="002D78C0" w:rsidP="00C51EAE">
      <w:pPr>
        <w:widowControl w:val="0"/>
        <w:numPr>
          <w:ilvl w:val="0"/>
          <w:numId w:val="8"/>
        </w:numPr>
        <w:tabs>
          <w:tab w:val="num" w:pos="624"/>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aplică sancțiunile prevăzute de regulamentul de organizare și funcționare a unităților de învățământ preuniversitar și de regulamentul intern, pentru abaterile disciplinare săvârșite de elevi; </w:t>
      </w:r>
    </w:p>
    <w:p w:rsidR="002D78C0" w:rsidRPr="006B39E2" w:rsidRDefault="002D78C0" w:rsidP="00C51EAE">
      <w:pPr>
        <w:widowControl w:val="0"/>
        <w:numPr>
          <w:ilvl w:val="0"/>
          <w:numId w:val="8"/>
        </w:numPr>
        <w:tabs>
          <w:tab w:val="num" w:pos="509"/>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transmiterea corectă și la termen a datelor solicitate de inspectoratul școlar; </w:t>
      </w:r>
    </w:p>
    <w:p w:rsidR="002D78C0" w:rsidRPr="00B569D7" w:rsidRDefault="002D78C0" w:rsidP="00C51EAE">
      <w:pPr>
        <w:widowControl w:val="0"/>
        <w:numPr>
          <w:ilvl w:val="0"/>
          <w:numId w:val="8"/>
        </w:numPr>
        <w:tabs>
          <w:tab w:val="num" w:pos="597"/>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raportează în timpul cel mai scurt orice situație de natură să afecteze procesul instructiv-educativ sau imaginea școlii; </w:t>
      </w:r>
    </w:p>
    <w:p w:rsidR="002D78C0" w:rsidRPr="00C51EAE" w:rsidRDefault="002D78C0" w:rsidP="00C51EAE">
      <w:pPr>
        <w:widowControl w:val="0"/>
        <w:numPr>
          <w:ilvl w:val="0"/>
          <w:numId w:val="8"/>
        </w:numPr>
        <w:tabs>
          <w:tab w:val="num" w:pos="525"/>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directorul îndeplinește și alte atribuții stabilite de către consiliul de administrație, potrivit legii, precum și orice alte atribuții rezultând din prevederile legale în vigoare și contractele colective de muncă aplicabile. </w:t>
      </w:r>
    </w:p>
    <w:p w:rsidR="002D78C0" w:rsidRPr="00B569D7" w:rsidRDefault="002D78C0"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r w:rsidRPr="00B569D7">
        <w:rPr>
          <w:rFonts w:ascii="Palatino Linotype" w:hAnsi="Palatino Linotype"/>
          <w:color w:val="191919"/>
        </w:rPr>
        <w:t>Pentru realizarea atribuțiilor sale, directorul se consultă cu reprezentanții organizațiilor sindicale reprezentative la nivel de sector de activitate învățământ preuniversitar din unitatea de învățământ și/sau, după caz, cu reprezentanții salariaților din unitatea de învățământ, în confo</w:t>
      </w:r>
      <w:r w:rsidR="00C51EAE">
        <w:rPr>
          <w:rFonts w:ascii="Palatino Linotype" w:hAnsi="Palatino Linotype"/>
          <w:color w:val="191919"/>
        </w:rPr>
        <w:t xml:space="preserve">rmitate cu prevederile legale. </w:t>
      </w:r>
    </w:p>
    <w:p w:rsidR="002939D3" w:rsidRDefault="002D78C0"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r w:rsidRPr="00B569D7">
        <w:rPr>
          <w:rFonts w:ascii="Palatino Linotype" w:hAnsi="Palatino Linotype"/>
          <w:color w:val="191919"/>
        </w:rPr>
        <w:t xml:space="preserve">În lipsă, directorul are obligația de a delega atribuțiile către directorul adjunct sau către un alt cadru didactic, membru al consiliului de administrație. Neîndeplinirea acestei obligații constituie abatere disciplinară și </w:t>
      </w:r>
      <w:r w:rsidR="006B39E2">
        <w:rPr>
          <w:rFonts w:ascii="Palatino Linotype" w:hAnsi="Palatino Linotype"/>
          <w:color w:val="191919"/>
        </w:rPr>
        <w:t xml:space="preserve">se sancționează conform legii. </w:t>
      </w:r>
    </w:p>
    <w:p w:rsidR="006B39E2" w:rsidRPr="006B39E2" w:rsidRDefault="006B39E2"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p>
    <w:p w:rsidR="002939D3" w:rsidRDefault="002939D3" w:rsidP="00C51EAE">
      <w:pPr>
        <w:pStyle w:val="NoSpacing"/>
        <w:jc w:val="both"/>
        <w:rPr>
          <w:rFonts w:ascii="Palatino Linotype" w:hAnsi="Palatino Linotype"/>
          <w:bCs/>
          <w:i/>
          <w:color w:val="000000"/>
          <w:lang w:val="ro-RO"/>
        </w:rPr>
      </w:pPr>
    </w:p>
    <w:p w:rsidR="000F7128" w:rsidRPr="00503822" w:rsidRDefault="000F7128" w:rsidP="00C51EAE">
      <w:pPr>
        <w:pStyle w:val="NoSpacing"/>
        <w:jc w:val="both"/>
        <w:rPr>
          <w:rFonts w:ascii="Palatino Linotype" w:hAnsi="Palatino Linotype"/>
          <w:bCs/>
          <w:i/>
          <w:color w:val="000000"/>
          <w:lang w:val="ro-RO"/>
        </w:rPr>
      </w:pPr>
      <w:r w:rsidRPr="00503822">
        <w:rPr>
          <w:rFonts w:ascii="Palatino Linotype" w:hAnsi="Palatino Linotype"/>
          <w:bCs/>
          <w:i/>
          <w:color w:val="000000"/>
          <w:lang w:val="ro-RO"/>
        </w:rPr>
        <w:t xml:space="preserve">Inspector </w:t>
      </w:r>
      <w:r w:rsidR="00503822" w:rsidRPr="00503822">
        <w:rPr>
          <w:rFonts w:ascii="Palatino Linotype" w:hAnsi="Palatino Linotype"/>
          <w:bCs/>
          <w:i/>
          <w:color w:val="000000"/>
          <w:lang w:val="ro-RO"/>
        </w:rPr>
        <w:t>ș</w:t>
      </w:r>
      <w:r w:rsidRPr="00503822">
        <w:rPr>
          <w:rFonts w:ascii="Palatino Linotype" w:hAnsi="Palatino Linotype"/>
          <w:bCs/>
          <w:i/>
          <w:color w:val="000000"/>
          <w:lang w:val="ro-RO"/>
        </w:rPr>
        <w:t xml:space="preserve">colar </w:t>
      </w:r>
      <w:r w:rsidR="00503822" w:rsidRPr="00503822">
        <w:rPr>
          <w:rFonts w:ascii="Palatino Linotype" w:hAnsi="Palatino Linotype"/>
          <w:bCs/>
          <w:i/>
          <w:color w:val="000000"/>
          <w:lang w:val="ro-RO"/>
        </w:rPr>
        <w:t>g</w:t>
      </w:r>
      <w:r w:rsidRPr="00503822">
        <w:rPr>
          <w:rFonts w:ascii="Palatino Linotype" w:hAnsi="Palatino Linotype"/>
          <w:bCs/>
          <w:i/>
          <w:color w:val="000000"/>
          <w:lang w:val="ro-RO"/>
        </w:rPr>
        <w:t>eneral</w:t>
      </w:r>
      <w:r w:rsidR="00503822" w:rsidRPr="00503822">
        <w:rPr>
          <w:rFonts w:ascii="Palatino Linotype" w:hAnsi="Palatino Linotype"/>
          <w:bCs/>
          <w:i/>
          <w:color w:val="000000"/>
          <w:lang w:val="ro-RO"/>
        </w:rPr>
        <w:t>,</w:t>
      </w:r>
    </w:p>
    <w:p w:rsidR="00503822" w:rsidRPr="00503822" w:rsidRDefault="00503822" w:rsidP="00C51EAE">
      <w:pPr>
        <w:widowControl w:val="0"/>
        <w:autoSpaceDE w:val="0"/>
        <w:autoSpaceDN w:val="0"/>
        <w:adjustRightInd w:val="0"/>
        <w:spacing w:after="0" w:line="240" w:lineRule="auto"/>
        <w:jc w:val="both"/>
        <w:rPr>
          <w:rFonts w:ascii="Palatino Linotype" w:hAnsi="Palatino Linotype" w:cs="Times New Roman"/>
        </w:rPr>
      </w:pPr>
      <w:r>
        <w:rPr>
          <w:rFonts w:ascii="Palatino Linotype" w:hAnsi="Palatino Linotype"/>
          <w:b/>
          <w:bCs/>
          <w:color w:val="000000"/>
          <w:lang w:val="ro-RO"/>
        </w:rPr>
        <w:t>.........................................</w:t>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sidR="005D35F1">
        <w:rPr>
          <w:rFonts w:ascii="Palatino Linotype" w:hAnsi="Palatino Linotype"/>
          <w:b/>
          <w:bCs/>
          <w:color w:val="000000"/>
          <w:lang w:val="ro-RO"/>
        </w:rPr>
        <w:t xml:space="preserve">    </w:t>
      </w:r>
      <w:r w:rsidRPr="00503822">
        <w:rPr>
          <w:rFonts w:ascii="Palatino Linotype" w:hAnsi="Palatino Linotype" w:cs="Times New Roman"/>
          <w:i/>
          <w:iCs/>
          <w:color w:val="191919"/>
        </w:rPr>
        <w:t>Director,</w:t>
      </w:r>
    </w:p>
    <w:p w:rsidR="000F7128" w:rsidRPr="00A354CD" w:rsidRDefault="000F7128" w:rsidP="00C51EAE">
      <w:pPr>
        <w:pStyle w:val="NoSpacing"/>
        <w:jc w:val="both"/>
        <w:rPr>
          <w:rFonts w:ascii="Palatino Linotype" w:hAnsi="Palatino Linotype"/>
          <w:b/>
          <w:bCs/>
          <w:color w:val="000000"/>
          <w:lang w:val="ro-RO"/>
        </w:rPr>
      </w:pPr>
      <w:r w:rsidRPr="00A354CD">
        <w:rPr>
          <w:rFonts w:ascii="Palatino Linotype" w:hAnsi="Palatino Linotype"/>
          <w:b/>
          <w:bCs/>
          <w:color w:val="000000"/>
          <w:lang w:val="ro-RO"/>
        </w:rPr>
        <w:t xml:space="preserve">                                                                        </w:t>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t>.........................</w:t>
      </w:r>
    </w:p>
    <w:p w:rsidR="00C43578" w:rsidRPr="00A354CD" w:rsidRDefault="000F7128" w:rsidP="00C51EAE">
      <w:pPr>
        <w:pStyle w:val="NoSpacing"/>
        <w:jc w:val="both"/>
        <w:rPr>
          <w:rFonts w:ascii="Palatino Linotype" w:hAnsi="Palatino Linotype"/>
        </w:rPr>
      </w:pPr>
      <w:r w:rsidRPr="00A354CD">
        <w:rPr>
          <w:rFonts w:ascii="Palatino Linotype" w:hAnsi="Palatino Linotype"/>
          <w:b/>
          <w:bCs/>
          <w:lang w:val="ro-RO"/>
        </w:rPr>
        <w:t xml:space="preserve">                                                                                                                   </w:t>
      </w:r>
    </w:p>
    <w:p w:rsidR="000F7128" w:rsidRDefault="000F7128" w:rsidP="00C51EAE">
      <w:pPr>
        <w:pStyle w:val="NoSpacing"/>
        <w:jc w:val="both"/>
        <w:rPr>
          <w:rFonts w:ascii="Palatino Linotype" w:hAnsi="Palatino Linotype"/>
        </w:rPr>
      </w:pPr>
    </w:p>
    <w:p w:rsidR="00503822" w:rsidRPr="00A354CD" w:rsidRDefault="00503822" w:rsidP="00C51EAE">
      <w:pPr>
        <w:pStyle w:val="NoSpacing"/>
        <w:jc w:val="both"/>
        <w:rPr>
          <w:rFonts w:ascii="Palatino Linotype" w:hAnsi="Palatino Linotype"/>
        </w:rPr>
      </w:pPr>
    </w:p>
    <w:p w:rsidR="002D1A75" w:rsidRPr="00A354CD" w:rsidRDefault="002D1A75" w:rsidP="00C51EAE">
      <w:pPr>
        <w:pStyle w:val="NoSpacing"/>
        <w:jc w:val="both"/>
        <w:rPr>
          <w:rFonts w:ascii="Palatino Linotype" w:hAnsi="Palatino Linotype"/>
        </w:rPr>
      </w:pPr>
    </w:p>
    <w:sectPr w:rsidR="002D1A75" w:rsidRPr="00A354CD" w:rsidSect="00C43578">
      <w:headerReference w:type="default" r:id="rId9"/>
      <w:footerReference w:type="default" r:id="rId10"/>
      <w:pgSz w:w="12240" w:h="15840"/>
      <w:pgMar w:top="1440" w:right="1440" w:bottom="1440" w:left="1440" w:header="14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49" w:rsidRDefault="00215F49" w:rsidP="00310983">
      <w:pPr>
        <w:spacing w:after="0" w:line="240" w:lineRule="auto"/>
      </w:pPr>
      <w:r>
        <w:separator/>
      </w:r>
    </w:p>
  </w:endnote>
  <w:endnote w:type="continuationSeparator" w:id="0">
    <w:p w:rsidR="00215F49" w:rsidRDefault="00215F49" w:rsidP="00310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00B" w:rsidRDefault="0055200B">
    <w:pPr>
      <w:pStyle w:val="Footer"/>
      <w:jc w:val="right"/>
    </w:pPr>
    <w:r>
      <w:fldChar w:fldCharType="begin"/>
    </w:r>
    <w:r>
      <w:instrText xml:space="preserve"> PAGE   \* MERGEFORMAT </w:instrText>
    </w:r>
    <w:r>
      <w:fldChar w:fldCharType="separate"/>
    </w:r>
    <w:r w:rsidR="00834B29">
      <w:rPr>
        <w:noProof/>
      </w:rPr>
      <w:t>4</w:t>
    </w:r>
    <w:r>
      <w:rPr>
        <w:noProof/>
      </w:rPr>
      <w:fldChar w:fldCharType="end"/>
    </w:r>
  </w:p>
  <w:p w:rsidR="00634414" w:rsidRPr="00C07EC7" w:rsidRDefault="00634414" w:rsidP="00C07EC7">
    <w:pPr>
      <w:pStyle w:val="Footer"/>
      <w:jc w:val="center"/>
    </w:pPr>
  </w:p>
  <w:p w:rsidR="00387849" w:rsidRDefault="003878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49" w:rsidRDefault="00215F49" w:rsidP="00310983">
      <w:pPr>
        <w:spacing w:after="0" w:line="240" w:lineRule="auto"/>
      </w:pPr>
      <w:r>
        <w:separator/>
      </w:r>
    </w:p>
  </w:footnote>
  <w:footnote w:type="continuationSeparator" w:id="0">
    <w:p w:rsidR="00215F49" w:rsidRDefault="00215F49" w:rsidP="003109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14" w:rsidRDefault="00634414" w:rsidP="00D52605">
    <w:pPr>
      <w:tabs>
        <w:tab w:val="left" w:pos="2612"/>
      </w:tabs>
      <w:rPr>
        <w:rFonts w:ascii="Cambria" w:hAnsi="Cambria" w:cs="Cambria"/>
        <w:b/>
        <w:bCs/>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7CF"/>
    <w:multiLevelType w:val="hybridMultilevel"/>
    <w:tmpl w:val="00006732"/>
    <w:lvl w:ilvl="0" w:tplc="00006D22">
      <w:start w:val="27"/>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E12"/>
    <w:multiLevelType w:val="hybridMultilevel"/>
    <w:tmpl w:val="00005F1E"/>
    <w:lvl w:ilvl="0" w:tplc="0000283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1F4"/>
    <w:multiLevelType w:val="hybridMultilevel"/>
    <w:tmpl w:val="00005DD5"/>
    <w:lvl w:ilvl="0" w:tplc="00006AD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953"/>
    <w:multiLevelType w:val="hybridMultilevel"/>
    <w:tmpl w:val="00006BCB"/>
    <w:lvl w:ilvl="0" w:tplc="00000FC9">
      <w:start w:val="6"/>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1AF4"/>
    <w:multiLevelType w:val="hybridMultilevel"/>
    <w:tmpl w:val="00000ECC"/>
    <w:lvl w:ilvl="0" w:tplc="000046CF">
      <w:start w:val="3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059"/>
    <w:multiLevelType w:val="hybridMultilevel"/>
    <w:tmpl w:val="0000127E"/>
    <w:lvl w:ilvl="0" w:tplc="00000035">
      <w:start w:val="20"/>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A9F"/>
    <w:multiLevelType w:val="hybridMultilevel"/>
    <w:tmpl w:val="00004CD4"/>
    <w:lvl w:ilvl="0" w:tplc="00005FA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6BE8"/>
    <w:multiLevelType w:val="hybridMultilevel"/>
    <w:tmpl w:val="00005039"/>
    <w:lvl w:ilvl="0" w:tplc="0000542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7874"/>
    <w:multiLevelType w:val="hybridMultilevel"/>
    <w:tmpl w:val="0000249E"/>
    <w:lvl w:ilvl="0" w:tplc="00002B0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67612A3"/>
    <w:multiLevelType w:val="hybridMultilevel"/>
    <w:tmpl w:val="668ECA9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110F2AC6"/>
    <w:multiLevelType w:val="hybridMultilevel"/>
    <w:tmpl w:val="A4DABD1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2B395ADE"/>
    <w:multiLevelType w:val="hybridMultilevel"/>
    <w:tmpl w:val="BDD29A6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2D3929D0"/>
    <w:multiLevelType w:val="hybridMultilevel"/>
    <w:tmpl w:val="03540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87C2175"/>
    <w:multiLevelType w:val="hybridMultilevel"/>
    <w:tmpl w:val="7B90E99C"/>
    <w:lvl w:ilvl="0" w:tplc="4B5807B2">
      <w:start w:val="1"/>
      <w:numFmt w:val="upp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D1951FC"/>
    <w:multiLevelType w:val="hybridMultilevel"/>
    <w:tmpl w:val="FABCC6F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6646541D"/>
    <w:multiLevelType w:val="hybridMultilevel"/>
    <w:tmpl w:val="39386BD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0"/>
  </w:num>
  <w:num w:numId="2">
    <w:abstractNumId w:val="16"/>
  </w:num>
  <w:num w:numId="3">
    <w:abstractNumId w:val="12"/>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5"/>
  </w:num>
  <w:num w:numId="7">
    <w:abstractNumId w:val="6"/>
  </w:num>
  <w:num w:numId="8">
    <w:abstractNumId w:val="1"/>
  </w:num>
  <w:num w:numId="9">
    <w:abstractNumId w:val="14"/>
  </w:num>
  <w:num w:numId="10">
    <w:abstractNumId w:val="0"/>
  </w:num>
  <w:num w:numId="11">
    <w:abstractNumId w:val="8"/>
  </w:num>
  <w:num w:numId="12">
    <w:abstractNumId w:val="4"/>
  </w:num>
  <w:num w:numId="13">
    <w:abstractNumId w:val="2"/>
  </w:num>
  <w:num w:numId="14">
    <w:abstractNumId w:val="9"/>
  </w:num>
  <w:num w:numId="15">
    <w:abstractNumId w:val="3"/>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C56"/>
    <w:rsid w:val="00006A93"/>
    <w:rsid w:val="00013DA6"/>
    <w:rsid w:val="00014AB6"/>
    <w:rsid w:val="00023B5E"/>
    <w:rsid w:val="00025C85"/>
    <w:rsid w:val="000310C3"/>
    <w:rsid w:val="000441D7"/>
    <w:rsid w:val="00047234"/>
    <w:rsid w:val="000478F4"/>
    <w:rsid w:val="000558A6"/>
    <w:rsid w:val="0006299A"/>
    <w:rsid w:val="000768F1"/>
    <w:rsid w:val="00081438"/>
    <w:rsid w:val="000854DC"/>
    <w:rsid w:val="000B45E1"/>
    <w:rsid w:val="000F7128"/>
    <w:rsid w:val="000F7546"/>
    <w:rsid w:val="001059E0"/>
    <w:rsid w:val="00122C43"/>
    <w:rsid w:val="00123518"/>
    <w:rsid w:val="00127DC2"/>
    <w:rsid w:val="001313AB"/>
    <w:rsid w:val="00152D60"/>
    <w:rsid w:val="00161E21"/>
    <w:rsid w:val="001837F3"/>
    <w:rsid w:val="001843D0"/>
    <w:rsid w:val="001915DA"/>
    <w:rsid w:val="001A7A29"/>
    <w:rsid w:val="001C056D"/>
    <w:rsid w:val="001C1E90"/>
    <w:rsid w:val="001C4964"/>
    <w:rsid w:val="001C51AD"/>
    <w:rsid w:val="001E1B7F"/>
    <w:rsid w:val="001E61C8"/>
    <w:rsid w:val="00205FAD"/>
    <w:rsid w:val="00212765"/>
    <w:rsid w:val="00215577"/>
    <w:rsid w:val="00215A0A"/>
    <w:rsid w:val="00215F49"/>
    <w:rsid w:val="00223585"/>
    <w:rsid w:val="00232DCA"/>
    <w:rsid w:val="00244BB8"/>
    <w:rsid w:val="00244D1A"/>
    <w:rsid w:val="00253A8A"/>
    <w:rsid w:val="00261ED5"/>
    <w:rsid w:val="002751C4"/>
    <w:rsid w:val="00287006"/>
    <w:rsid w:val="002939D3"/>
    <w:rsid w:val="00294A68"/>
    <w:rsid w:val="002A2606"/>
    <w:rsid w:val="002A55E3"/>
    <w:rsid w:val="002C1901"/>
    <w:rsid w:val="002C2C5E"/>
    <w:rsid w:val="002D1A75"/>
    <w:rsid w:val="002D5022"/>
    <w:rsid w:val="002D78C0"/>
    <w:rsid w:val="002F0948"/>
    <w:rsid w:val="00310983"/>
    <w:rsid w:val="003136EF"/>
    <w:rsid w:val="00326F7A"/>
    <w:rsid w:val="00333B54"/>
    <w:rsid w:val="003340B5"/>
    <w:rsid w:val="00336EAE"/>
    <w:rsid w:val="00361555"/>
    <w:rsid w:val="003623EF"/>
    <w:rsid w:val="00363A2E"/>
    <w:rsid w:val="00387849"/>
    <w:rsid w:val="003A05A6"/>
    <w:rsid w:val="003A0683"/>
    <w:rsid w:val="003A2E3D"/>
    <w:rsid w:val="003E3D39"/>
    <w:rsid w:val="00434EDF"/>
    <w:rsid w:val="004459DE"/>
    <w:rsid w:val="00451DC0"/>
    <w:rsid w:val="00466BF4"/>
    <w:rsid w:val="00480453"/>
    <w:rsid w:val="0048047F"/>
    <w:rsid w:val="0049615D"/>
    <w:rsid w:val="004973A5"/>
    <w:rsid w:val="004C6127"/>
    <w:rsid w:val="004D7133"/>
    <w:rsid w:val="004D7C6F"/>
    <w:rsid w:val="004E2538"/>
    <w:rsid w:val="004F06A4"/>
    <w:rsid w:val="004F25A2"/>
    <w:rsid w:val="004F7289"/>
    <w:rsid w:val="005012A1"/>
    <w:rsid w:val="00503822"/>
    <w:rsid w:val="00507E6B"/>
    <w:rsid w:val="00510BFB"/>
    <w:rsid w:val="00515466"/>
    <w:rsid w:val="00525F65"/>
    <w:rsid w:val="005343B6"/>
    <w:rsid w:val="00547F25"/>
    <w:rsid w:val="0055200B"/>
    <w:rsid w:val="00553BEE"/>
    <w:rsid w:val="00572625"/>
    <w:rsid w:val="005A1E4A"/>
    <w:rsid w:val="005A4373"/>
    <w:rsid w:val="005A6258"/>
    <w:rsid w:val="005B3719"/>
    <w:rsid w:val="005C0820"/>
    <w:rsid w:val="005D35F1"/>
    <w:rsid w:val="005D39A1"/>
    <w:rsid w:val="005D4E8D"/>
    <w:rsid w:val="005E4D4D"/>
    <w:rsid w:val="005E65B2"/>
    <w:rsid w:val="005F7B9A"/>
    <w:rsid w:val="00601F3F"/>
    <w:rsid w:val="00610941"/>
    <w:rsid w:val="0061324E"/>
    <w:rsid w:val="00617450"/>
    <w:rsid w:val="006215D0"/>
    <w:rsid w:val="00621D96"/>
    <w:rsid w:val="00630D7D"/>
    <w:rsid w:val="00634414"/>
    <w:rsid w:val="006437CB"/>
    <w:rsid w:val="006451FE"/>
    <w:rsid w:val="00692206"/>
    <w:rsid w:val="00694B66"/>
    <w:rsid w:val="006A1D22"/>
    <w:rsid w:val="006B39E2"/>
    <w:rsid w:val="006C0B1B"/>
    <w:rsid w:val="006C27A7"/>
    <w:rsid w:val="006C78BD"/>
    <w:rsid w:val="006C7D8D"/>
    <w:rsid w:val="006F2E12"/>
    <w:rsid w:val="006F5E8E"/>
    <w:rsid w:val="00702D05"/>
    <w:rsid w:val="00704D1A"/>
    <w:rsid w:val="00717C5F"/>
    <w:rsid w:val="00733C22"/>
    <w:rsid w:val="00741115"/>
    <w:rsid w:val="0075554B"/>
    <w:rsid w:val="00794AFA"/>
    <w:rsid w:val="007A3D0B"/>
    <w:rsid w:val="007B5C12"/>
    <w:rsid w:val="007C7BB4"/>
    <w:rsid w:val="007D4BF1"/>
    <w:rsid w:val="007D5801"/>
    <w:rsid w:val="007E10E3"/>
    <w:rsid w:val="00807E7D"/>
    <w:rsid w:val="00821595"/>
    <w:rsid w:val="0082606C"/>
    <w:rsid w:val="00833B96"/>
    <w:rsid w:val="00834B29"/>
    <w:rsid w:val="00837C54"/>
    <w:rsid w:val="00845C56"/>
    <w:rsid w:val="00854E1E"/>
    <w:rsid w:val="0086449D"/>
    <w:rsid w:val="00875A2B"/>
    <w:rsid w:val="00876DFF"/>
    <w:rsid w:val="00880625"/>
    <w:rsid w:val="00893B60"/>
    <w:rsid w:val="008A3E7A"/>
    <w:rsid w:val="008B4E21"/>
    <w:rsid w:val="008C4515"/>
    <w:rsid w:val="008E0C1D"/>
    <w:rsid w:val="008E320D"/>
    <w:rsid w:val="008E5B9B"/>
    <w:rsid w:val="0090105F"/>
    <w:rsid w:val="00904312"/>
    <w:rsid w:val="00917786"/>
    <w:rsid w:val="009245A2"/>
    <w:rsid w:val="00940138"/>
    <w:rsid w:val="00946272"/>
    <w:rsid w:val="009542BB"/>
    <w:rsid w:val="0096672E"/>
    <w:rsid w:val="00973523"/>
    <w:rsid w:val="00976425"/>
    <w:rsid w:val="00983E4B"/>
    <w:rsid w:val="00990185"/>
    <w:rsid w:val="009945A5"/>
    <w:rsid w:val="009A15D2"/>
    <w:rsid w:val="009C5346"/>
    <w:rsid w:val="009F04CA"/>
    <w:rsid w:val="00A03482"/>
    <w:rsid w:val="00A046DC"/>
    <w:rsid w:val="00A16760"/>
    <w:rsid w:val="00A33AC1"/>
    <w:rsid w:val="00A354CD"/>
    <w:rsid w:val="00A41AE0"/>
    <w:rsid w:val="00A4278E"/>
    <w:rsid w:val="00A71818"/>
    <w:rsid w:val="00A8031A"/>
    <w:rsid w:val="00A80372"/>
    <w:rsid w:val="00A847DB"/>
    <w:rsid w:val="00A87E2F"/>
    <w:rsid w:val="00A90E07"/>
    <w:rsid w:val="00A976B8"/>
    <w:rsid w:val="00AA5F71"/>
    <w:rsid w:val="00AA6C39"/>
    <w:rsid w:val="00AB1752"/>
    <w:rsid w:val="00AC4EAE"/>
    <w:rsid w:val="00AD627D"/>
    <w:rsid w:val="00AE1C1C"/>
    <w:rsid w:val="00AE4B44"/>
    <w:rsid w:val="00AF059C"/>
    <w:rsid w:val="00B020E2"/>
    <w:rsid w:val="00B21D4E"/>
    <w:rsid w:val="00B23494"/>
    <w:rsid w:val="00B25EAF"/>
    <w:rsid w:val="00B378F7"/>
    <w:rsid w:val="00B51699"/>
    <w:rsid w:val="00B540E7"/>
    <w:rsid w:val="00B62514"/>
    <w:rsid w:val="00B7173B"/>
    <w:rsid w:val="00B772D2"/>
    <w:rsid w:val="00B83F81"/>
    <w:rsid w:val="00B90112"/>
    <w:rsid w:val="00B95BB9"/>
    <w:rsid w:val="00BF1DFE"/>
    <w:rsid w:val="00BF5E7F"/>
    <w:rsid w:val="00C07EC7"/>
    <w:rsid w:val="00C1691B"/>
    <w:rsid w:val="00C21AD8"/>
    <w:rsid w:val="00C25072"/>
    <w:rsid w:val="00C27592"/>
    <w:rsid w:val="00C3484F"/>
    <w:rsid w:val="00C43578"/>
    <w:rsid w:val="00C51EAE"/>
    <w:rsid w:val="00C74F52"/>
    <w:rsid w:val="00CA0E9B"/>
    <w:rsid w:val="00CA6A39"/>
    <w:rsid w:val="00CB7190"/>
    <w:rsid w:val="00D0688F"/>
    <w:rsid w:val="00D100AA"/>
    <w:rsid w:val="00D13CA8"/>
    <w:rsid w:val="00D149D3"/>
    <w:rsid w:val="00D14A60"/>
    <w:rsid w:val="00D151D8"/>
    <w:rsid w:val="00D2192B"/>
    <w:rsid w:val="00D301FD"/>
    <w:rsid w:val="00D42DD8"/>
    <w:rsid w:val="00D4674D"/>
    <w:rsid w:val="00D46ED4"/>
    <w:rsid w:val="00D47820"/>
    <w:rsid w:val="00D52605"/>
    <w:rsid w:val="00D56D8C"/>
    <w:rsid w:val="00D712EA"/>
    <w:rsid w:val="00D80E8E"/>
    <w:rsid w:val="00D8631E"/>
    <w:rsid w:val="00D92027"/>
    <w:rsid w:val="00D92C81"/>
    <w:rsid w:val="00DB67FB"/>
    <w:rsid w:val="00DB785D"/>
    <w:rsid w:val="00DB7EDD"/>
    <w:rsid w:val="00DE4384"/>
    <w:rsid w:val="00DF5767"/>
    <w:rsid w:val="00DF5D78"/>
    <w:rsid w:val="00E06316"/>
    <w:rsid w:val="00E144B0"/>
    <w:rsid w:val="00E20293"/>
    <w:rsid w:val="00E47A2C"/>
    <w:rsid w:val="00E62308"/>
    <w:rsid w:val="00E675D5"/>
    <w:rsid w:val="00E7604F"/>
    <w:rsid w:val="00E879E2"/>
    <w:rsid w:val="00E90A58"/>
    <w:rsid w:val="00EA2623"/>
    <w:rsid w:val="00EA3D66"/>
    <w:rsid w:val="00EC67DA"/>
    <w:rsid w:val="00EC6AB8"/>
    <w:rsid w:val="00EE2DF4"/>
    <w:rsid w:val="00F03AC1"/>
    <w:rsid w:val="00F04BAE"/>
    <w:rsid w:val="00F147DF"/>
    <w:rsid w:val="00F23F2A"/>
    <w:rsid w:val="00F34FED"/>
    <w:rsid w:val="00F3572F"/>
    <w:rsid w:val="00F443C4"/>
    <w:rsid w:val="00F46AE2"/>
    <w:rsid w:val="00F530E9"/>
    <w:rsid w:val="00F53406"/>
    <w:rsid w:val="00FA2648"/>
    <w:rsid w:val="00FA3FA9"/>
    <w:rsid w:val="00FA474B"/>
    <w:rsid w:val="00FB74E7"/>
    <w:rsid w:val="00FC073A"/>
    <w:rsid w:val="00FC47AC"/>
    <w:rsid w:val="00FC6B9D"/>
    <w:rsid w:val="00FD1F06"/>
    <w:rsid w:val="00FE040A"/>
    <w:rsid w:val="00FE1E09"/>
    <w:rsid w:val="00FE48AC"/>
    <w:rsid w:val="00FE57F2"/>
    <w:rsid w:val="00FF1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24E"/>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3BEE"/>
    <w:pPr>
      <w:ind w:left="720"/>
    </w:pPr>
  </w:style>
  <w:style w:type="table" w:styleId="TableGrid">
    <w:name w:val="Table Grid"/>
    <w:basedOn w:val="TableNormal"/>
    <w:uiPriority w:val="99"/>
    <w:rsid w:val="001C49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09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983"/>
    <w:rPr>
      <w:rFonts w:ascii="Tahoma" w:hAnsi="Tahoma" w:cs="Tahoma"/>
      <w:sz w:val="16"/>
      <w:szCs w:val="16"/>
    </w:rPr>
  </w:style>
  <w:style w:type="paragraph" w:styleId="Header">
    <w:name w:val="header"/>
    <w:basedOn w:val="Normal"/>
    <w:link w:val="HeaderChar"/>
    <w:uiPriority w:val="99"/>
    <w:rsid w:val="00C07EC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07EC7"/>
  </w:style>
  <w:style w:type="paragraph" w:styleId="Footer">
    <w:name w:val="footer"/>
    <w:basedOn w:val="Normal"/>
    <w:link w:val="FooterChar"/>
    <w:uiPriority w:val="99"/>
    <w:rsid w:val="00C07EC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7EC7"/>
  </w:style>
  <w:style w:type="character" w:customStyle="1" w:styleId="apple-converted-space">
    <w:name w:val="apple-converted-space"/>
    <w:basedOn w:val="DefaultParagraphFont"/>
    <w:uiPriority w:val="99"/>
    <w:rsid w:val="000310C3"/>
  </w:style>
  <w:style w:type="character" w:styleId="Hyperlink">
    <w:name w:val="Hyperlink"/>
    <w:uiPriority w:val="99"/>
    <w:semiHidden/>
    <w:rsid w:val="000310C3"/>
    <w:rPr>
      <w:color w:val="0000FF"/>
      <w:u w:val="single"/>
    </w:rPr>
  </w:style>
  <w:style w:type="paragraph" w:styleId="NoSpacing">
    <w:name w:val="No Spacing"/>
    <w:uiPriority w:val="99"/>
    <w:qFormat/>
    <w:rsid w:val="00DB67FB"/>
    <w:rPr>
      <w:rFonts w:cs="Calibri"/>
      <w:sz w:val="22"/>
      <w:szCs w:val="22"/>
    </w:rPr>
  </w:style>
  <w:style w:type="character" w:styleId="CommentReference">
    <w:name w:val="annotation reference"/>
    <w:basedOn w:val="DefaultParagraphFont"/>
    <w:uiPriority w:val="99"/>
    <w:semiHidden/>
    <w:unhideWhenUsed/>
    <w:rsid w:val="00510BFB"/>
    <w:rPr>
      <w:sz w:val="16"/>
      <w:szCs w:val="16"/>
    </w:rPr>
  </w:style>
  <w:style w:type="paragraph" w:styleId="CommentText">
    <w:name w:val="annotation text"/>
    <w:basedOn w:val="Normal"/>
    <w:link w:val="CommentTextChar"/>
    <w:uiPriority w:val="99"/>
    <w:semiHidden/>
    <w:unhideWhenUsed/>
    <w:rsid w:val="00510BFB"/>
    <w:pPr>
      <w:spacing w:line="240" w:lineRule="auto"/>
    </w:pPr>
    <w:rPr>
      <w:rFonts w:eastAsia="Times New Roman" w:cs="Times New Roman"/>
      <w:sz w:val="20"/>
      <w:szCs w:val="20"/>
      <w:lang w:val="ro-RO" w:eastAsia="ro-RO"/>
    </w:rPr>
  </w:style>
  <w:style w:type="character" w:customStyle="1" w:styleId="CommentTextChar">
    <w:name w:val="Comment Text Char"/>
    <w:basedOn w:val="DefaultParagraphFont"/>
    <w:link w:val="CommentText"/>
    <w:uiPriority w:val="99"/>
    <w:semiHidden/>
    <w:rsid w:val="00510BFB"/>
    <w:rPr>
      <w:rFonts w:eastAsia="Times New Roman"/>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24E"/>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3BEE"/>
    <w:pPr>
      <w:ind w:left="720"/>
    </w:pPr>
  </w:style>
  <w:style w:type="table" w:styleId="TableGrid">
    <w:name w:val="Table Grid"/>
    <w:basedOn w:val="TableNormal"/>
    <w:uiPriority w:val="99"/>
    <w:rsid w:val="001C49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09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983"/>
    <w:rPr>
      <w:rFonts w:ascii="Tahoma" w:hAnsi="Tahoma" w:cs="Tahoma"/>
      <w:sz w:val="16"/>
      <w:szCs w:val="16"/>
    </w:rPr>
  </w:style>
  <w:style w:type="paragraph" w:styleId="Header">
    <w:name w:val="header"/>
    <w:basedOn w:val="Normal"/>
    <w:link w:val="HeaderChar"/>
    <w:uiPriority w:val="99"/>
    <w:rsid w:val="00C07EC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07EC7"/>
  </w:style>
  <w:style w:type="paragraph" w:styleId="Footer">
    <w:name w:val="footer"/>
    <w:basedOn w:val="Normal"/>
    <w:link w:val="FooterChar"/>
    <w:uiPriority w:val="99"/>
    <w:rsid w:val="00C07EC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7EC7"/>
  </w:style>
  <w:style w:type="character" w:customStyle="1" w:styleId="apple-converted-space">
    <w:name w:val="apple-converted-space"/>
    <w:basedOn w:val="DefaultParagraphFont"/>
    <w:uiPriority w:val="99"/>
    <w:rsid w:val="000310C3"/>
  </w:style>
  <w:style w:type="character" w:styleId="Hyperlink">
    <w:name w:val="Hyperlink"/>
    <w:uiPriority w:val="99"/>
    <w:semiHidden/>
    <w:rsid w:val="000310C3"/>
    <w:rPr>
      <w:color w:val="0000FF"/>
      <w:u w:val="single"/>
    </w:rPr>
  </w:style>
  <w:style w:type="paragraph" w:styleId="NoSpacing">
    <w:name w:val="No Spacing"/>
    <w:uiPriority w:val="99"/>
    <w:qFormat/>
    <w:rsid w:val="00DB67FB"/>
    <w:rPr>
      <w:rFonts w:cs="Calibri"/>
      <w:sz w:val="22"/>
      <w:szCs w:val="22"/>
    </w:rPr>
  </w:style>
  <w:style w:type="character" w:styleId="CommentReference">
    <w:name w:val="annotation reference"/>
    <w:basedOn w:val="DefaultParagraphFont"/>
    <w:uiPriority w:val="99"/>
    <w:semiHidden/>
    <w:unhideWhenUsed/>
    <w:rsid w:val="00510BFB"/>
    <w:rPr>
      <w:sz w:val="16"/>
      <w:szCs w:val="16"/>
    </w:rPr>
  </w:style>
  <w:style w:type="paragraph" w:styleId="CommentText">
    <w:name w:val="annotation text"/>
    <w:basedOn w:val="Normal"/>
    <w:link w:val="CommentTextChar"/>
    <w:uiPriority w:val="99"/>
    <w:semiHidden/>
    <w:unhideWhenUsed/>
    <w:rsid w:val="00510BFB"/>
    <w:pPr>
      <w:spacing w:line="240" w:lineRule="auto"/>
    </w:pPr>
    <w:rPr>
      <w:rFonts w:eastAsia="Times New Roman" w:cs="Times New Roman"/>
      <w:sz w:val="20"/>
      <w:szCs w:val="20"/>
      <w:lang w:val="ro-RO" w:eastAsia="ro-RO"/>
    </w:rPr>
  </w:style>
  <w:style w:type="character" w:customStyle="1" w:styleId="CommentTextChar">
    <w:name w:val="Comment Text Char"/>
    <w:basedOn w:val="DefaultParagraphFont"/>
    <w:link w:val="CommentText"/>
    <w:uiPriority w:val="99"/>
    <w:semiHidden/>
    <w:rsid w:val="00510BFB"/>
    <w:rPr>
      <w:rFonts w:eastAsia="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57960">
      <w:bodyDiv w:val="1"/>
      <w:marLeft w:val="0"/>
      <w:marRight w:val="0"/>
      <w:marTop w:val="0"/>
      <w:marBottom w:val="0"/>
      <w:divBdr>
        <w:top w:val="none" w:sz="0" w:space="0" w:color="auto"/>
        <w:left w:val="none" w:sz="0" w:space="0" w:color="auto"/>
        <w:bottom w:val="none" w:sz="0" w:space="0" w:color="auto"/>
        <w:right w:val="none" w:sz="0" w:space="0" w:color="auto"/>
      </w:divBdr>
      <w:divsChild>
        <w:div w:id="1412777921">
          <w:marLeft w:val="0"/>
          <w:marRight w:val="0"/>
          <w:marTop w:val="0"/>
          <w:marBottom w:val="0"/>
          <w:divBdr>
            <w:top w:val="none" w:sz="0" w:space="0" w:color="auto"/>
            <w:left w:val="none" w:sz="0" w:space="0" w:color="auto"/>
            <w:bottom w:val="none" w:sz="0" w:space="0" w:color="auto"/>
            <w:right w:val="none" w:sz="0" w:space="0" w:color="auto"/>
          </w:divBdr>
        </w:div>
        <w:div w:id="1422291207">
          <w:marLeft w:val="0"/>
          <w:marRight w:val="0"/>
          <w:marTop w:val="0"/>
          <w:marBottom w:val="0"/>
          <w:divBdr>
            <w:top w:val="none" w:sz="0" w:space="0" w:color="auto"/>
            <w:left w:val="none" w:sz="0" w:space="0" w:color="auto"/>
            <w:bottom w:val="none" w:sz="0" w:space="0" w:color="auto"/>
            <w:right w:val="none" w:sz="0" w:space="0" w:color="auto"/>
          </w:divBdr>
        </w:div>
        <w:div w:id="1243490812">
          <w:marLeft w:val="0"/>
          <w:marRight w:val="0"/>
          <w:marTop w:val="0"/>
          <w:marBottom w:val="0"/>
          <w:divBdr>
            <w:top w:val="none" w:sz="0" w:space="0" w:color="auto"/>
            <w:left w:val="none" w:sz="0" w:space="0" w:color="auto"/>
            <w:bottom w:val="none" w:sz="0" w:space="0" w:color="auto"/>
            <w:right w:val="none" w:sz="0" w:space="0" w:color="auto"/>
          </w:divBdr>
        </w:div>
        <w:div w:id="929775063">
          <w:marLeft w:val="0"/>
          <w:marRight w:val="0"/>
          <w:marTop w:val="0"/>
          <w:marBottom w:val="0"/>
          <w:divBdr>
            <w:top w:val="none" w:sz="0" w:space="0" w:color="auto"/>
            <w:left w:val="none" w:sz="0" w:space="0" w:color="auto"/>
            <w:bottom w:val="none" w:sz="0" w:space="0" w:color="auto"/>
            <w:right w:val="none" w:sz="0" w:space="0" w:color="auto"/>
          </w:divBdr>
        </w:div>
        <w:div w:id="2083064241">
          <w:marLeft w:val="0"/>
          <w:marRight w:val="0"/>
          <w:marTop w:val="0"/>
          <w:marBottom w:val="0"/>
          <w:divBdr>
            <w:top w:val="none" w:sz="0" w:space="0" w:color="auto"/>
            <w:left w:val="none" w:sz="0" w:space="0" w:color="auto"/>
            <w:bottom w:val="none" w:sz="0" w:space="0" w:color="auto"/>
            <w:right w:val="none" w:sz="0" w:space="0" w:color="auto"/>
          </w:divBdr>
        </w:div>
        <w:div w:id="1706783217">
          <w:marLeft w:val="0"/>
          <w:marRight w:val="0"/>
          <w:marTop w:val="0"/>
          <w:marBottom w:val="0"/>
          <w:divBdr>
            <w:top w:val="none" w:sz="0" w:space="0" w:color="auto"/>
            <w:left w:val="none" w:sz="0" w:space="0" w:color="auto"/>
            <w:bottom w:val="none" w:sz="0" w:space="0" w:color="auto"/>
            <w:right w:val="none" w:sz="0" w:space="0" w:color="auto"/>
          </w:divBdr>
        </w:div>
        <w:div w:id="1237399950">
          <w:marLeft w:val="0"/>
          <w:marRight w:val="0"/>
          <w:marTop w:val="0"/>
          <w:marBottom w:val="0"/>
          <w:divBdr>
            <w:top w:val="none" w:sz="0" w:space="0" w:color="auto"/>
            <w:left w:val="none" w:sz="0" w:space="0" w:color="auto"/>
            <w:bottom w:val="none" w:sz="0" w:space="0" w:color="auto"/>
            <w:right w:val="none" w:sz="0" w:space="0" w:color="auto"/>
          </w:divBdr>
        </w:div>
        <w:div w:id="453141176">
          <w:marLeft w:val="0"/>
          <w:marRight w:val="0"/>
          <w:marTop w:val="0"/>
          <w:marBottom w:val="0"/>
          <w:divBdr>
            <w:top w:val="none" w:sz="0" w:space="0" w:color="auto"/>
            <w:left w:val="none" w:sz="0" w:space="0" w:color="auto"/>
            <w:bottom w:val="none" w:sz="0" w:space="0" w:color="auto"/>
            <w:right w:val="none" w:sz="0" w:space="0" w:color="auto"/>
          </w:divBdr>
        </w:div>
        <w:div w:id="1513034828">
          <w:marLeft w:val="0"/>
          <w:marRight w:val="0"/>
          <w:marTop w:val="0"/>
          <w:marBottom w:val="0"/>
          <w:divBdr>
            <w:top w:val="none" w:sz="0" w:space="0" w:color="auto"/>
            <w:left w:val="none" w:sz="0" w:space="0" w:color="auto"/>
            <w:bottom w:val="none" w:sz="0" w:space="0" w:color="auto"/>
            <w:right w:val="none" w:sz="0" w:space="0" w:color="auto"/>
          </w:divBdr>
        </w:div>
        <w:div w:id="1067262605">
          <w:marLeft w:val="0"/>
          <w:marRight w:val="0"/>
          <w:marTop w:val="0"/>
          <w:marBottom w:val="0"/>
          <w:divBdr>
            <w:top w:val="none" w:sz="0" w:space="0" w:color="auto"/>
            <w:left w:val="none" w:sz="0" w:space="0" w:color="auto"/>
            <w:bottom w:val="none" w:sz="0" w:space="0" w:color="auto"/>
            <w:right w:val="none" w:sz="0" w:space="0" w:color="auto"/>
          </w:divBdr>
        </w:div>
        <w:div w:id="12418308">
          <w:marLeft w:val="0"/>
          <w:marRight w:val="0"/>
          <w:marTop w:val="0"/>
          <w:marBottom w:val="0"/>
          <w:divBdr>
            <w:top w:val="none" w:sz="0" w:space="0" w:color="auto"/>
            <w:left w:val="none" w:sz="0" w:space="0" w:color="auto"/>
            <w:bottom w:val="none" w:sz="0" w:space="0" w:color="auto"/>
            <w:right w:val="none" w:sz="0" w:space="0" w:color="auto"/>
          </w:divBdr>
        </w:div>
        <w:div w:id="1113673317">
          <w:marLeft w:val="0"/>
          <w:marRight w:val="0"/>
          <w:marTop w:val="0"/>
          <w:marBottom w:val="0"/>
          <w:divBdr>
            <w:top w:val="none" w:sz="0" w:space="0" w:color="auto"/>
            <w:left w:val="none" w:sz="0" w:space="0" w:color="auto"/>
            <w:bottom w:val="none" w:sz="0" w:space="0" w:color="auto"/>
            <w:right w:val="none" w:sz="0" w:space="0" w:color="auto"/>
          </w:divBdr>
        </w:div>
        <w:div w:id="635524017">
          <w:marLeft w:val="0"/>
          <w:marRight w:val="0"/>
          <w:marTop w:val="0"/>
          <w:marBottom w:val="0"/>
          <w:divBdr>
            <w:top w:val="none" w:sz="0" w:space="0" w:color="auto"/>
            <w:left w:val="none" w:sz="0" w:space="0" w:color="auto"/>
            <w:bottom w:val="none" w:sz="0" w:space="0" w:color="auto"/>
            <w:right w:val="none" w:sz="0" w:space="0" w:color="auto"/>
          </w:divBdr>
        </w:div>
        <w:div w:id="1198470045">
          <w:marLeft w:val="0"/>
          <w:marRight w:val="0"/>
          <w:marTop w:val="0"/>
          <w:marBottom w:val="0"/>
          <w:divBdr>
            <w:top w:val="none" w:sz="0" w:space="0" w:color="auto"/>
            <w:left w:val="none" w:sz="0" w:space="0" w:color="auto"/>
            <w:bottom w:val="none" w:sz="0" w:space="0" w:color="auto"/>
            <w:right w:val="none" w:sz="0" w:space="0" w:color="auto"/>
          </w:divBdr>
        </w:div>
        <w:div w:id="625889079">
          <w:marLeft w:val="0"/>
          <w:marRight w:val="0"/>
          <w:marTop w:val="0"/>
          <w:marBottom w:val="0"/>
          <w:divBdr>
            <w:top w:val="none" w:sz="0" w:space="0" w:color="auto"/>
            <w:left w:val="none" w:sz="0" w:space="0" w:color="auto"/>
            <w:bottom w:val="none" w:sz="0" w:space="0" w:color="auto"/>
            <w:right w:val="none" w:sz="0" w:space="0" w:color="auto"/>
          </w:divBdr>
        </w:div>
        <w:div w:id="140200891">
          <w:marLeft w:val="0"/>
          <w:marRight w:val="0"/>
          <w:marTop w:val="0"/>
          <w:marBottom w:val="0"/>
          <w:divBdr>
            <w:top w:val="none" w:sz="0" w:space="0" w:color="auto"/>
            <w:left w:val="none" w:sz="0" w:space="0" w:color="auto"/>
            <w:bottom w:val="none" w:sz="0" w:space="0" w:color="auto"/>
            <w:right w:val="none" w:sz="0" w:space="0" w:color="auto"/>
          </w:divBdr>
        </w:div>
        <w:div w:id="1743408766">
          <w:marLeft w:val="0"/>
          <w:marRight w:val="0"/>
          <w:marTop w:val="0"/>
          <w:marBottom w:val="0"/>
          <w:divBdr>
            <w:top w:val="none" w:sz="0" w:space="0" w:color="auto"/>
            <w:left w:val="none" w:sz="0" w:space="0" w:color="auto"/>
            <w:bottom w:val="none" w:sz="0" w:space="0" w:color="auto"/>
            <w:right w:val="none" w:sz="0" w:space="0" w:color="auto"/>
          </w:divBdr>
        </w:div>
        <w:div w:id="1533230711">
          <w:marLeft w:val="0"/>
          <w:marRight w:val="0"/>
          <w:marTop w:val="0"/>
          <w:marBottom w:val="0"/>
          <w:divBdr>
            <w:top w:val="none" w:sz="0" w:space="0" w:color="auto"/>
            <w:left w:val="none" w:sz="0" w:space="0" w:color="auto"/>
            <w:bottom w:val="none" w:sz="0" w:space="0" w:color="auto"/>
            <w:right w:val="none" w:sz="0" w:space="0" w:color="auto"/>
          </w:divBdr>
        </w:div>
        <w:div w:id="2014263138">
          <w:marLeft w:val="0"/>
          <w:marRight w:val="0"/>
          <w:marTop w:val="0"/>
          <w:marBottom w:val="0"/>
          <w:divBdr>
            <w:top w:val="none" w:sz="0" w:space="0" w:color="auto"/>
            <w:left w:val="none" w:sz="0" w:space="0" w:color="auto"/>
            <w:bottom w:val="none" w:sz="0" w:space="0" w:color="auto"/>
            <w:right w:val="none" w:sz="0" w:space="0" w:color="auto"/>
          </w:divBdr>
        </w:div>
        <w:div w:id="885988847">
          <w:marLeft w:val="0"/>
          <w:marRight w:val="0"/>
          <w:marTop w:val="0"/>
          <w:marBottom w:val="0"/>
          <w:divBdr>
            <w:top w:val="none" w:sz="0" w:space="0" w:color="auto"/>
            <w:left w:val="none" w:sz="0" w:space="0" w:color="auto"/>
            <w:bottom w:val="none" w:sz="0" w:space="0" w:color="auto"/>
            <w:right w:val="none" w:sz="0" w:space="0" w:color="auto"/>
          </w:divBdr>
        </w:div>
        <w:div w:id="1928070543">
          <w:marLeft w:val="0"/>
          <w:marRight w:val="0"/>
          <w:marTop w:val="0"/>
          <w:marBottom w:val="0"/>
          <w:divBdr>
            <w:top w:val="none" w:sz="0" w:space="0" w:color="auto"/>
            <w:left w:val="none" w:sz="0" w:space="0" w:color="auto"/>
            <w:bottom w:val="none" w:sz="0" w:space="0" w:color="auto"/>
            <w:right w:val="none" w:sz="0" w:space="0" w:color="auto"/>
          </w:divBdr>
        </w:div>
        <w:div w:id="1378629558">
          <w:marLeft w:val="0"/>
          <w:marRight w:val="0"/>
          <w:marTop w:val="0"/>
          <w:marBottom w:val="0"/>
          <w:divBdr>
            <w:top w:val="none" w:sz="0" w:space="0" w:color="auto"/>
            <w:left w:val="none" w:sz="0" w:space="0" w:color="auto"/>
            <w:bottom w:val="none" w:sz="0" w:space="0" w:color="auto"/>
            <w:right w:val="none" w:sz="0" w:space="0" w:color="auto"/>
          </w:divBdr>
        </w:div>
        <w:div w:id="1782870361">
          <w:marLeft w:val="0"/>
          <w:marRight w:val="0"/>
          <w:marTop w:val="0"/>
          <w:marBottom w:val="0"/>
          <w:divBdr>
            <w:top w:val="none" w:sz="0" w:space="0" w:color="auto"/>
            <w:left w:val="none" w:sz="0" w:space="0" w:color="auto"/>
            <w:bottom w:val="none" w:sz="0" w:space="0" w:color="auto"/>
            <w:right w:val="none" w:sz="0" w:space="0" w:color="auto"/>
          </w:divBdr>
        </w:div>
        <w:div w:id="65736349">
          <w:marLeft w:val="0"/>
          <w:marRight w:val="0"/>
          <w:marTop w:val="0"/>
          <w:marBottom w:val="0"/>
          <w:divBdr>
            <w:top w:val="none" w:sz="0" w:space="0" w:color="auto"/>
            <w:left w:val="none" w:sz="0" w:space="0" w:color="auto"/>
            <w:bottom w:val="none" w:sz="0" w:space="0" w:color="auto"/>
            <w:right w:val="none" w:sz="0" w:space="0" w:color="auto"/>
          </w:divBdr>
        </w:div>
        <w:div w:id="429081179">
          <w:marLeft w:val="0"/>
          <w:marRight w:val="0"/>
          <w:marTop w:val="0"/>
          <w:marBottom w:val="0"/>
          <w:divBdr>
            <w:top w:val="none" w:sz="0" w:space="0" w:color="auto"/>
            <w:left w:val="none" w:sz="0" w:space="0" w:color="auto"/>
            <w:bottom w:val="none" w:sz="0" w:space="0" w:color="auto"/>
            <w:right w:val="none" w:sz="0" w:space="0" w:color="auto"/>
          </w:divBdr>
        </w:div>
        <w:div w:id="939290933">
          <w:marLeft w:val="0"/>
          <w:marRight w:val="0"/>
          <w:marTop w:val="0"/>
          <w:marBottom w:val="0"/>
          <w:divBdr>
            <w:top w:val="none" w:sz="0" w:space="0" w:color="auto"/>
            <w:left w:val="none" w:sz="0" w:space="0" w:color="auto"/>
            <w:bottom w:val="none" w:sz="0" w:space="0" w:color="auto"/>
            <w:right w:val="none" w:sz="0" w:space="0" w:color="auto"/>
          </w:divBdr>
        </w:div>
        <w:div w:id="847671119">
          <w:marLeft w:val="0"/>
          <w:marRight w:val="0"/>
          <w:marTop w:val="0"/>
          <w:marBottom w:val="0"/>
          <w:divBdr>
            <w:top w:val="none" w:sz="0" w:space="0" w:color="auto"/>
            <w:left w:val="none" w:sz="0" w:space="0" w:color="auto"/>
            <w:bottom w:val="none" w:sz="0" w:space="0" w:color="auto"/>
            <w:right w:val="none" w:sz="0" w:space="0" w:color="auto"/>
          </w:divBdr>
        </w:div>
        <w:div w:id="1309018368">
          <w:marLeft w:val="0"/>
          <w:marRight w:val="0"/>
          <w:marTop w:val="0"/>
          <w:marBottom w:val="0"/>
          <w:divBdr>
            <w:top w:val="none" w:sz="0" w:space="0" w:color="auto"/>
            <w:left w:val="none" w:sz="0" w:space="0" w:color="auto"/>
            <w:bottom w:val="none" w:sz="0" w:space="0" w:color="auto"/>
            <w:right w:val="none" w:sz="0" w:space="0" w:color="auto"/>
          </w:divBdr>
        </w:div>
        <w:div w:id="1602647321">
          <w:marLeft w:val="0"/>
          <w:marRight w:val="0"/>
          <w:marTop w:val="0"/>
          <w:marBottom w:val="0"/>
          <w:divBdr>
            <w:top w:val="none" w:sz="0" w:space="0" w:color="auto"/>
            <w:left w:val="none" w:sz="0" w:space="0" w:color="auto"/>
            <w:bottom w:val="none" w:sz="0" w:space="0" w:color="auto"/>
            <w:right w:val="none" w:sz="0" w:space="0" w:color="auto"/>
          </w:divBdr>
        </w:div>
        <w:div w:id="1697076282">
          <w:marLeft w:val="0"/>
          <w:marRight w:val="0"/>
          <w:marTop w:val="0"/>
          <w:marBottom w:val="0"/>
          <w:divBdr>
            <w:top w:val="none" w:sz="0" w:space="0" w:color="auto"/>
            <w:left w:val="none" w:sz="0" w:space="0" w:color="auto"/>
            <w:bottom w:val="none" w:sz="0" w:space="0" w:color="auto"/>
            <w:right w:val="none" w:sz="0" w:space="0" w:color="auto"/>
          </w:divBdr>
        </w:div>
        <w:div w:id="1762412107">
          <w:marLeft w:val="0"/>
          <w:marRight w:val="0"/>
          <w:marTop w:val="0"/>
          <w:marBottom w:val="0"/>
          <w:divBdr>
            <w:top w:val="none" w:sz="0" w:space="0" w:color="auto"/>
            <w:left w:val="none" w:sz="0" w:space="0" w:color="auto"/>
            <w:bottom w:val="none" w:sz="0" w:space="0" w:color="auto"/>
            <w:right w:val="none" w:sz="0" w:space="0" w:color="auto"/>
          </w:divBdr>
        </w:div>
        <w:div w:id="894659573">
          <w:marLeft w:val="0"/>
          <w:marRight w:val="0"/>
          <w:marTop w:val="0"/>
          <w:marBottom w:val="0"/>
          <w:divBdr>
            <w:top w:val="none" w:sz="0" w:space="0" w:color="auto"/>
            <w:left w:val="none" w:sz="0" w:space="0" w:color="auto"/>
            <w:bottom w:val="none" w:sz="0" w:space="0" w:color="auto"/>
            <w:right w:val="none" w:sz="0" w:space="0" w:color="auto"/>
          </w:divBdr>
        </w:div>
        <w:div w:id="1150442242">
          <w:marLeft w:val="0"/>
          <w:marRight w:val="0"/>
          <w:marTop w:val="0"/>
          <w:marBottom w:val="0"/>
          <w:divBdr>
            <w:top w:val="none" w:sz="0" w:space="0" w:color="auto"/>
            <w:left w:val="none" w:sz="0" w:space="0" w:color="auto"/>
            <w:bottom w:val="none" w:sz="0" w:space="0" w:color="auto"/>
            <w:right w:val="none" w:sz="0" w:space="0" w:color="auto"/>
          </w:divBdr>
        </w:div>
        <w:div w:id="2143881981">
          <w:marLeft w:val="0"/>
          <w:marRight w:val="0"/>
          <w:marTop w:val="0"/>
          <w:marBottom w:val="0"/>
          <w:divBdr>
            <w:top w:val="none" w:sz="0" w:space="0" w:color="auto"/>
            <w:left w:val="none" w:sz="0" w:space="0" w:color="auto"/>
            <w:bottom w:val="none" w:sz="0" w:space="0" w:color="auto"/>
            <w:right w:val="none" w:sz="0" w:space="0" w:color="auto"/>
          </w:divBdr>
        </w:div>
        <w:div w:id="349141876">
          <w:marLeft w:val="0"/>
          <w:marRight w:val="0"/>
          <w:marTop w:val="0"/>
          <w:marBottom w:val="0"/>
          <w:divBdr>
            <w:top w:val="none" w:sz="0" w:space="0" w:color="auto"/>
            <w:left w:val="none" w:sz="0" w:space="0" w:color="auto"/>
            <w:bottom w:val="none" w:sz="0" w:space="0" w:color="auto"/>
            <w:right w:val="none" w:sz="0" w:space="0" w:color="auto"/>
          </w:divBdr>
        </w:div>
        <w:div w:id="753741815">
          <w:marLeft w:val="0"/>
          <w:marRight w:val="0"/>
          <w:marTop w:val="0"/>
          <w:marBottom w:val="0"/>
          <w:divBdr>
            <w:top w:val="none" w:sz="0" w:space="0" w:color="auto"/>
            <w:left w:val="none" w:sz="0" w:space="0" w:color="auto"/>
            <w:bottom w:val="none" w:sz="0" w:space="0" w:color="auto"/>
            <w:right w:val="none" w:sz="0" w:space="0" w:color="auto"/>
          </w:divBdr>
        </w:div>
        <w:div w:id="635372372">
          <w:marLeft w:val="0"/>
          <w:marRight w:val="0"/>
          <w:marTop w:val="0"/>
          <w:marBottom w:val="0"/>
          <w:divBdr>
            <w:top w:val="none" w:sz="0" w:space="0" w:color="auto"/>
            <w:left w:val="none" w:sz="0" w:space="0" w:color="auto"/>
            <w:bottom w:val="none" w:sz="0" w:space="0" w:color="auto"/>
            <w:right w:val="none" w:sz="0" w:space="0" w:color="auto"/>
          </w:divBdr>
        </w:div>
        <w:div w:id="732047557">
          <w:marLeft w:val="0"/>
          <w:marRight w:val="0"/>
          <w:marTop w:val="0"/>
          <w:marBottom w:val="0"/>
          <w:divBdr>
            <w:top w:val="none" w:sz="0" w:space="0" w:color="auto"/>
            <w:left w:val="none" w:sz="0" w:space="0" w:color="auto"/>
            <w:bottom w:val="none" w:sz="0" w:space="0" w:color="auto"/>
            <w:right w:val="none" w:sz="0" w:space="0" w:color="auto"/>
          </w:divBdr>
        </w:div>
        <w:div w:id="450780598">
          <w:marLeft w:val="0"/>
          <w:marRight w:val="0"/>
          <w:marTop w:val="0"/>
          <w:marBottom w:val="0"/>
          <w:divBdr>
            <w:top w:val="none" w:sz="0" w:space="0" w:color="auto"/>
            <w:left w:val="none" w:sz="0" w:space="0" w:color="auto"/>
            <w:bottom w:val="none" w:sz="0" w:space="0" w:color="auto"/>
            <w:right w:val="none" w:sz="0" w:space="0" w:color="auto"/>
          </w:divBdr>
        </w:div>
        <w:div w:id="917208868">
          <w:marLeft w:val="0"/>
          <w:marRight w:val="0"/>
          <w:marTop w:val="0"/>
          <w:marBottom w:val="0"/>
          <w:divBdr>
            <w:top w:val="none" w:sz="0" w:space="0" w:color="auto"/>
            <w:left w:val="none" w:sz="0" w:space="0" w:color="auto"/>
            <w:bottom w:val="none" w:sz="0" w:space="0" w:color="auto"/>
            <w:right w:val="none" w:sz="0" w:space="0" w:color="auto"/>
          </w:divBdr>
        </w:div>
        <w:div w:id="730690951">
          <w:marLeft w:val="0"/>
          <w:marRight w:val="0"/>
          <w:marTop w:val="0"/>
          <w:marBottom w:val="0"/>
          <w:divBdr>
            <w:top w:val="none" w:sz="0" w:space="0" w:color="auto"/>
            <w:left w:val="none" w:sz="0" w:space="0" w:color="auto"/>
            <w:bottom w:val="none" w:sz="0" w:space="0" w:color="auto"/>
            <w:right w:val="none" w:sz="0" w:space="0" w:color="auto"/>
          </w:divBdr>
        </w:div>
        <w:div w:id="1741751770">
          <w:marLeft w:val="0"/>
          <w:marRight w:val="0"/>
          <w:marTop w:val="0"/>
          <w:marBottom w:val="0"/>
          <w:divBdr>
            <w:top w:val="none" w:sz="0" w:space="0" w:color="auto"/>
            <w:left w:val="none" w:sz="0" w:space="0" w:color="auto"/>
            <w:bottom w:val="none" w:sz="0" w:space="0" w:color="auto"/>
            <w:right w:val="none" w:sz="0" w:space="0" w:color="auto"/>
          </w:divBdr>
        </w:div>
        <w:div w:id="350038201">
          <w:marLeft w:val="0"/>
          <w:marRight w:val="0"/>
          <w:marTop w:val="0"/>
          <w:marBottom w:val="0"/>
          <w:divBdr>
            <w:top w:val="none" w:sz="0" w:space="0" w:color="auto"/>
            <w:left w:val="none" w:sz="0" w:space="0" w:color="auto"/>
            <w:bottom w:val="none" w:sz="0" w:space="0" w:color="auto"/>
            <w:right w:val="none" w:sz="0" w:space="0" w:color="auto"/>
          </w:divBdr>
        </w:div>
        <w:div w:id="1318069743">
          <w:marLeft w:val="0"/>
          <w:marRight w:val="0"/>
          <w:marTop w:val="0"/>
          <w:marBottom w:val="0"/>
          <w:divBdr>
            <w:top w:val="none" w:sz="0" w:space="0" w:color="auto"/>
            <w:left w:val="none" w:sz="0" w:space="0" w:color="auto"/>
            <w:bottom w:val="none" w:sz="0" w:space="0" w:color="auto"/>
            <w:right w:val="none" w:sz="0" w:space="0" w:color="auto"/>
          </w:divBdr>
        </w:div>
        <w:div w:id="1147630291">
          <w:marLeft w:val="0"/>
          <w:marRight w:val="0"/>
          <w:marTop w:val="0"/>
          <w:marBottom w:val="0"/>
          <w:divBdr>
            <w:top w:val="none" w:sz="0" w:space="0" w:color="auto"/>
            <w:left w:val="none" w:sz="0" w:space="0" w:color="auto"/>
            <w:bottom w:val="none" w:sz="0" w:space="0" w:color="auto"/>
            <w:right w:val="none" w:sz="0" w:space="0" w:color="auto"/>
          </w:divBdr>
        </w:div>
        <w:div w:id="755395241">
          <w:marLeft w:val="0"/>
          <w:marRight w:val="0"/>
          <w:marTop w:val="0"/>
          <w:marBottom w:val="0"/>
          <w:divBdr>
            <w:top w:val="none" w:sz="0" w:space="0" w:color="auto"/>
            <w:left w:val="none" w:sz="0" w:space="0" w:color="auto"/>
            <w:bottom w:val="none" w:sz="0" w:space="0" w:color="auto"/>
            <w:right w:val="none" w:sz="0" w:space="0" w:color="auto"/>
          </w:divBdr>
        </w:div>
        <w:div w:id="1901790723">
          <w:marLeft w:val="0"/>
          <w:marRight w:val="0"/>
          <w:marTop w:val="0"/>
          <w:marBottom w:val="0"/>
          <w:divBdr>
            <w:top w:val="none" w:sz="0" w:space="0" w:color="auto"/>
            <w:left w:val="none" w:sz="0" w:space="0" w:color="auto"/>
            <w:bottom w:val="none" w:sz="0" w:space="0" w:color="auto"/>
            <w:right w:val="none" w:sz="0" w:space="0" w:color="auto"/>
          </w:divBdr>
        </w:div>
        <w:div w:id="964503111">
          <w:marLeft w:val="0"/>
          <w:marRight w:val="0"/>
          <w:marTop w:val="0"/>
          <w:marBottom w:val="0"/>
          <w:divBdr>
            <w:top w:val="none" w:sz="0" w:space="0" w:color="auto"/>
            <w:left w:val="none" w:sz="0" w:space="0" w:color="auto"/>
            <w:bottom w:val="none" w:sz="0" w:space="0" w:color="auto"/>
            <w:right w:val="none" w:sz="0" w:space="0" w:color="auto"/>
          </w:divBdr>
        </w:div>
        <w:div w:id="284433436">
          <w:marLeft w:val="0"/>
          <w:marRight w:val="0"/>
          <w:marTop w:val="0"/>
          <w:marBottom w:val="0"/>
          <w:divBdr>
            <w:top w:val="none" w:sz="0" w:space="0" w:color="auto"/>
            <w:left w:val="none" w:sz="0" w:space="0" w:color="auto"/>
            <w:bottom w:val="none" w:sz="0" w:space="0" w:color="auto"/>
            <w:right w:val="none" w:sz="0" w:space="0" w:color="auto"/>
          </w:divBdr>
        </w:div>
        <w:div w:id="1974023912">
          <w:marLeft w:val="0"/>
          <w:marRight w:val="0"/>
          <w:marTop w:val="0"/>
          <w:marBottom w:val="0"/>
          <w:divBdr>
            <w:top w:val="none" w:sz="0" w:space="0" w:color="auto"/>
            <w:left w:val="none" w:sz="0" w:space="0" w:color="auto"/>
            <w:bottom w:val="none" w:sz="0" w:space="0" w:color="auto"/>
            <w:right w:val="none" w:sz="0" w:space="0" w:color="auto"/>
          </w:divBdr>
        </w:div>
        <w:div w:id="1945307097">
          <w:marLeft w:val="0"/>
          <w:marRight w:val="0"/>
          <w:marTop w:val="0"/>
          <w:marBottom w:val="0"/>
          <w:divBdr>
            <w:top w:val="none" w:sz="0" w:space="0" w:color="auto"/>
            <w:left w:val="none" w:sz="0" w:space="0" w:color="auto"/>
            <w:bottom w:val="none" w:sz="0" w:space="0" w:color="auto"/>
            <w:right w:val="none" w:sz="0" w:space="0" w:color="auto"/>
          </w:divBdr>
        </w:div>
        <w:div w:id="575166350">
          <w:marLeft w:val="0"/>
          <w:marRight w:val="0"/>
          <w:marTop w:val="0"/>
          <w:marBottom w:val="0"/>
          <w:divBdr>
            <w:top w:val="none" w:sz="0" w:space="0" w:color="auto"/>
            <w:left w:val="none" w:sz="0" w:space="0" w:color="auto"/>
            <w:bottom w:val="none" w:sz="0" w:space="0" w:color="auto"/>
            <w:right w:val="none" w:sz="0" w:space="0" w:color="auto"/>
          </w:divBdr>
        </w:div>
        <w:div w:id="384524931">
          <w:marLeft w:val="0"/>
          <w:marRight w:val="0"/>
          <w:marTop w:val="0"/>
          <w:marBottom w:val="0"/>
          <w:divBdr>
            <w:top w:val="none" w:sz="0" w:space="0" w:color="auto"/>
            <w:left w:val="none" w:sz="0" w:space="0" w:color="auto"/>
            <w:bottom w:val="none" w:sz="0" w:space="0" w:color="auto"/>
            <w:right w:val="none" w:sz="0" w:space="0" w:color="auto"/>
          </w:divBdr>
        </w:div>
        <w:div w:id="1715621445">
          <w:marLeft w:val="0"/>
          <w:marRight w:val="0"/>
          <w:marTop w:val="0"/>
          <w:marBottom w:val="0"/>
          <w:divBdr>
            <w:top w:val="none" w:sz="0" w:space="0" w:color="auto"/>
            <w:left w:val="none" w:sz="0" w:space="0" w:color="auto"/>
            <w:bottom w:val="none" w:sz="0" w:space="0" w:color="auto"/>
            <w:right w:val="none" w:sz="0" w:space="0" w:color="auto"/>
          </w:divBdr>
        </w:div>
        <w:div w:id="1305281164">
          <w:marLeft w:val="0"/>
          <w:marRight w:val="0"/>
          <w:marTop w:val="0"/>
          <w:marBottom w:val="0"/>
          <w:divBdr>
            <w:top w:val="none" w:sz="0" w:space="0" w:color="auto"/>
            <w:left w:val="none" w:sz="0" w:space="0" w:color="auto"/>
            <w:bottom w:val="none" w:sz="0" w:space="0" w:color="auto"/>
            <w:right w:val="none" w:sz="0" w:space="0" w:color="auto"/>
          </w:divBdr>
        </w:div>
        <w:div w:id="1089083410">
          <w:marLeft w:val="0"/>
          <w:marRight w:val="0"/>
          <w:marTop w:val="0"/>
          <w:marBottom w:val="0"/>
          <w:divBdr>
            <w:top w:val="none" w:sz="0" w:space="0" w:color="auto"/>
            <w:left w:val="none" w:sz="0" w:space="0" w:color="auto"/>
            <w:bottom w:val="none" w:sz="0" w:space="0" w:color="auto"/>
            <w:right w:val="none" w:sz="0" w:space="0" w:color="auto"/>
          </w:divBdr>
        </w:div>
        <w:div w:id="1744911859">
          <w:marLeft w:val="0"/>
          <w:marRight w:val="0"/>
          <w:marTop w:val="0"/>
          <w:marBottom w:val="0"/>
          <w:divBdr>
            <w:top w:val="none" w:sz="0" w:space="0" w:color="auto"/>
            <w:left w:val="none" w:sz="0" w:space="0" w:color="auto"/>
            <w:bottom w:val="none" w:sz="0" w:space="0" w:color="auto"/>
            <w:right w:val="none" w:sz="0" w:space="0" w:color="auto"/>
          </w:divBdr>
        </w:div>
        <w:div w:id="656767183">
          <w:marLeft w:val="0"/>
          <w:marRight w:val="0"/>
          <w:marTop w:val="0"/>
          <w:marBottom w:val="0"/>
          <w:divBdr>
            <w:top w:val="none" w:sz="0" w:space="0" w:color="auto"/>
            <w:left w:val="none" w:sz="0" w:space="0" w:color="auto"/>
            <w:bottom w:val="none" w:sz="0" w:space="0" w:color="auto"/>
            <w:right w:val="none" w:sz="0" w:space="0" w:color="auto"/>
          </w:divBdr>
        </w:div>
        <w:div w:id="1313293308">
          <w:marLeft w:val="0"/>
          <w:marRight w:val="0"/>
          <w:marTop w:val="0"/>
          <w:marBottom w:val="0"/>
          <w:divBdr>
            <w:top w:val="none" w:sz="0" w:space="0" w:color="auto"/>
            <w:left w:val="none" w:sz="0" w:space="0" w:color="auto"/>
            <w:bottom w:val="none" w:sz="0" w:space="0" w:color="auto"/>
            <w:right w:val="none" w:sz="0" w:space="0" w:color="auto"/>
          </w:divBdr>
        </w:div>
        <w:div w:id="885947902">
          <w:marLeft w:val="0"/>
          <w:marRight w:val="0"/>
          <w:marTop w:val="0"/>
          <w:marBottom w:val="0"/>
          <w:divBdr>
            <w:top w:val="none" w:sz="0" w:space="0" w:color="auto"/>
            <w:left w:val="none" w:sz="0" w:space="0" w:color="auto"/>
            <w:bottom w:val="none" w:sz="0" w:space="0" w:color="auto"/>
            <w:right w:val="none" w:sz="0" w:space="0" w:color="auto"/>
          </w:divBdr>
        </w:div>
        <w:div w:id="772435320">
          <w:marLeft w:val="0"/>
          <w:marRight w:val="0"/>
          <w:marTop w:val="0"/>
          <w:marBottom w:val="0"/>
          <w:divBdr>
            <w:top w:val="none" w:sz="0" w:space="0" w:color="auto"/>
            <w:left w:val="none" w:sz="0" w:space="0" w:color="auto"/>
            <w:bottom w:val="none" w:sz="0" w:space="0" w:color="auto"/>
            <w:right w:val="none" w:sz="0" w:space="0" w:color="auto"/>
          </w:divBdr>
        </w:div>
        <w:div w:id="777216097">
          <w:marLeft w:val="0"/>
          <w:marRight w:val="0"/>
          <w:marTop w:val="0"/>
          <w:marBottom w:val="0"/>
          <w:divBdr>
            <w:top w:val="none" w:sz="0" w:space="0" w:color="auto"/>
            <w:left w:val="none" w:sz="0" w:space="0" w:color="auto"/>
            <w:bottom w:val="none" w:sz="0" w:space="0" w:color="auto"/>
            <w:right w:val="none" w:sz="0" w:space="0" w:color="auto"/>
          </w:divBdr>
        </w:div>
        <w:div w:id="214972448">
          <w:marLeft w:val="0"/>
          <w:marRight w:val="0"/>
          <w:marTop w:val="0"/>
          <w:marBottom w:val="0"/>
          <w:divBdr>
            <w:top w:val="none" w:sz="0" w:space="0" w:color="auto"/>
            <w:left w:val="none" w:sz="0" w:space="0" w:color="auto"/>
            <w:bottom w:val="none" w:sz="0" w:space="0" w:color="auto"/>
            <w:right w:val="none" w:sz="0" w:space="0" w:color="auto"/>
          </w:divBdr>
        </w:div>
        <w:div w:id="825164543">
          <w:marLeft w:val="0"/>
          <w:marRight w:val="0"/>
          <w:marTop w:val="0"/>
          <w:marBottom w:val="0"/>
          <w:divBdr>
            <w:top w:val="none" w:sz="0" w:space="0" w:color="auto"/>
            <w:left w:val="none" w:sz="0" w:space="0" w:color="auto"/>
            <w:bottom w:val="none" w:sz="0" w:space="0" w:color="auto"/>
            <w:right w:val="none" w:sz="0" w:space="0" w:color="auto"/>
          </w:divBdr>
        </w:div>
        <w:div w:id="1932733637">
          <w:marLeft w:val="0"/>
          <w:marRight w:val="0"/>
          <w:marTop w:val="0"/>
          <w:marBottom w:val="0"/>
          <w:divBdr>
            <w:top w:val="none" w:sz="0" w:space="0" w:color="auto"/>
            <w:left w:val="none" w:sz="0" w:space="0" w:color="auto"/>
            <w:bottom w:val="none" w:sz="0" w:space="0" w:color="auto"/>
            <w:right w:val="none" w:sz="0" w:space="0" w:color="auto"/>
          </w:divBdr>
        </w:div>
        <w:div w:id="341247527">
          <w:marLeft w:val="0"/>
          <w:marRight w:val="0"/>
          <w:marTop w:val="0"/>
          <w:marBottom w:val="0"/>
          <w:divBdr>
            <w:top w:val="none" w:sz="0" w:space="0" w:color="auto"/>
            <w:left w:val="none" w:sz="0" w:space="0" w:color="auto"/>
            <w:bottom w:val="none" w:sz="0" w:space="0" w:color="auto"/>
            <w:right w:val="none" w:sz="0" w:space="0" w:color="auto"/>
          </w:divBdr>
        </w:div>
        <w:div w:id="344868346">
          <w:marLeft w:val="0"/>
          <w:marRight w:val="0"/>
          <w:marTop w:val="0"/>
          <w:marBottom w:val="0"/>
          <w:divBdr>
            <w:top w:val="none" w:sz="0" w:space="0" w:color="auto"/>
            <w:left w:val="none" w:sz="0" w:space="0" w:color="auto"/>
            <w:bottom w:val="none" w:sz="0" w:space="0" w:color="auto"/>
            <w:right w:val="none" w:sz="0" w:space="0" w:color="auto"/>
          </w:divBdr>
        </w:div>
        <w:div w:id="346717666">
          <w:marLeft w:val="0"/>
          <w:marRight w:val="0"/>
          <w:marTop w:val="0"/>
          <w:marBottom w:val="0"/>
          <w:divBdr>
            <w:top w:val="none" w:sz="0" w:space="0" w:color="auto"/>
            <w:left w:val="none" w:sz="0" w:space="0" w:color="auto"/>
            <w:bottom w:val="none" w:sz="0" w:space="0" w:color="auto"/>
            <w:right w:val="none" w:sz="0" w:space="0" w:color="auto"/>
          </w:divBdr>
        </w:div>
      </w:divsChild>
    </w:div>
    <w:div w:id="125858701">
      <w:bodyDiv w:val="1"/>
      <w:marLeft w:val="0"/>
      <w:marRight w:val="0"/>
      <w:marTop w:val="0"/>
      <w:marBottom w:val="0"/>
      <w:divBdr>
        <w:top w:val="none" w:sz="0" w:space="0" w:color="auto"/>
        <w:left w:val="none" w:sz="0" w:space="0" w:color="auto"/>
        <w:bottom w:val="none" w:sz="0" w:space="0" w:color="auto"/>
        <w:right w:val="none" w:sz="0" w:space="0" w:color="auto"/>
      </w:divBdr>
    </w:div>
    <w:div w:id="2091611297">
      <w:marLeft w:val="0"/>
      <w:marRight w:val="0"/>
      <w:marTop w:val="0"/>
      <w:marBottom w:val="0"/>
      <w:divBdr>
        <w:top w:val="none" w:sz="0" w:space="0" w:color="auto"/>
        <w:left w:val="none" w:sz="0" w:space="0" w:color="auto"/>
        <w:bottom w:val="none" w:sz="0" w:space="0" w:color="auto"/>
        <w:right w:val="none" w:sz="0" w:space="0" w:color="auto"/>
      </w:divBdr>
    </w:div>
    <w:div w:id="2091611298">
      <w:marLeft w:val="0"/>
      <w:marRight w:val="0"/>
      <w:marTop w:val="0"/>
      <w:marBottom w:val="0"/>
      <w:divBdr>
        <w:top w:val="none" w:sz="0" w:space="0" w:color="auto"/>
        <w:left w:val="none" w:sz="0" w:space="0" w:color="auto"/>
        <w:bottom w:val="none" w:sz="0" w:space="0" w:color="auto"/>
        <w:right w:val="none" w:sz="0" w:space="0" w:color="auto"/>
      </w:divBdr>
    </w:div>
    <w:div w:id="2091611299">
      <w:marLeft w:val="0"/>
      <w:marRight w:val="0"/>
      <w:marTop w:val="0"/>
      <w:marBottom w:val="0"/>
      <w:divBdr>
        <w:top w:val="none" w:sz="0" w:space="0" w:color="auto"/>
        <w:left w:val="none" w:sz="0" w:space="0" w:color="auto"/>
        <w:bottom w:val="none" w:sz="0" w:space="0" w:color="auto"/>
        <w:right w:val="none" w:sz="0" w:space="0" w:color="auto"/>
      </w:divBdr>
    </w:div>
    <w:div w:id="2091611300">
      <w:marLeft w:val="0"/>
      <w:marRight w:val="0"/>
      <w:marTop w:val="0"/>
      <w:marBottom w:val="0"/>
      <w:divBdr>
        <w:top w:val="none" w:sz="0" w:space="0" w:color="auto"/>
        <w:left w:val="none" w:sz="0" w:space="0" w:color="auto"/>
        <w:bottom w:val="none" w:sz="0" w:space="0" w:color="auto"/>
        <w:right w:val="none" w:sz="0" w:space="0" w:color="auto"/>
      </w:divBdr>
    </w:div>
    <w:div w:id="20916113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AB6F1-8427-429F-9691-D7D3F696E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2373</Words>
  <Characters>13529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ISJIL</Company>
  <LinksUpToDate>false</LinksUpToDate>
  <CharactersWithSpaces>15871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isj-secretariat</dc:creator>
  <cp:lastModifiedBy>u17</cp:lastModifiedBy>
  <cp:revision>2</cp:revision>
  <cp:lastPrinted>2016-08-22T06:39:00Z</cp:lastPrinted>
  <dcterms:created xsi:type="dcterms:W3CDTF">2016-09-12T11:04:00Z</dcterms:created>
  <dcterms:modified xsi:type="dcterms:W3CDTF">2016-09-12T11:04:00Z</dcterms:modified>
</cp:coreProperties>
</file>