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4D1" w:rsidRDefault="000B34D1">
      <w:pPr>
        <w:pStyle w:val="Heading1"/>
      </w:pPr>
      <w:r>
        <w:rPr>
          <w:rFonts w:ascii="Times New Roman" w:hAnsi="Times New Roman" w:cs="Times New Roman"/>
          <w:sz w:val="24"/>
          <w:szCs w:val="24"/>
          <w:lang w:val="ro-RO"/>
        </w:rPr>
        <w:t>Anexa nr. 9 la Hotărârea Comisiei Paritare nr. 1 / 16.02.2015</w:t>
      </w:r>
    </w:p>
    <w:p w:rsidR="000B34D1" w:rsidRDefault="000B34D1">
      <w:pPr>
        <w:jc w:val="center"/>
        <w:rPr>
          <w:rFonts w:ascii="Palatino Linotype" w:hAnsi="Palatino Linotype" w:cs="Palatino Linotype"/>
          <w:b/>
          <w:bCs/>
        </w:rPr>
      </w:pPr>
      <w:r>
        <w:rPr>
          <w:rFonts w:ascii="Palatino Linotype" w:hAnsi="Palatino Linotype" w:cs="Palatino Linotype"/>
          <w:b/>
          <w:bCs/>
        </w:rPr>
        <w:t>GRILA DE PUNCTAJ PENTRU ACORDAREA GRADAŢIEI DE MERIT PENTRU PERSONALUL DE CONDUCERE DIN PALATUL/CLUBUL COPIILOR/PALATUL NAŢIONAL AL COPIILOR</w:t>
      </w:r>
    </w:p>
    <w:p w:rsidR="000B34D1" w:rsidRDefault="000B34D1">
      <w:pPr>
        <w:rPr>
          <w:rFonts w:ascii="Times New Roman" w:hAnsi="Times New Roman" w:cs="Times New Roman"/>
        </w:rPr>
      </w:pPr>
    </w:p>
    <w:tbl>
      <w:tblPr>
        <w:tblW w:w="139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0"/>
        <w:gridCol w:w="3415"/>
        <w:gridCol w:w="1530"/>
        <w:gridCol w:w="1707"/>
        <w:gridCol w:w="810"/>
        <w:gridCol w:w="990"/>
        <w:gridCol w:w="16"/>
        <w:gridCol w:w="21"/>
        <w:gridCol w:w="128"/>
        <w:gridCol w:w="27"/>
        <w:gridCol w:w="1057"/>
        <w:gridCol w:w="11"/>
        <w:gridCol w:w="16"/>
        <w:gridCol w:w="130"/>
        <w:gridCol w:w="1108"/>
        <w:gridCol w:w="22"/>
        <w:gridCol w:w="1170"/>
      </w:tblGrid>
      <w:tr w:rsidR="000B34D1">
        <w:tc>
          <w:tcPr>
            <w:tcW w:w="1810" w:type="dxa"/>
          </w:tcPr>
          <w:p w:rsidR="000B34D1" w:rsidRDefault="000B34D1">
            <w:pPr>
              <w:spacing w:after="0" w:line="240" w:lineRule="auto"/>
              <w:rPr>
                <w:rFonts w:ascii="Palatino Linotype" w:hAnsi="Palatino Linotype" w:cs="Palatino Linotype"/>
              </w:rPr>
            </w:pPr>
            <w:r>
              <w:rPr>
                <w:rFonts w:ascii="Palatino Linotype" w:hAnsi="Palatino Linotype" w:cs="Palatino Linotype"/>
              </w:rPr>
              <w:t>CRITERIU/PUNCTAJ MAXIM</w:t>
            </w:r>
          </w:p>
        </w:tc>
        <w:tc>
          <w:tcPr>
            <w:tcW w:w="3415" w:type="dxa"/>
          </w:tcPr>
          <w:p w:rsidR="000B34D1" w:rsidRDefault="000B34D1">
            <w:pPr>
              <w:spacing w:after="0" w:line="240" w:lineRule="auto"/>
              <w:rPr>
                <w:rFonts w:ascii="Palatino Linotype" w:hAnsi="Palatino Linotype" w:cs="Palatino Linotype"/>
              </w:rPr>
            </w:pPr>
            <w:r>
              <w:rPr>
                <w:rFonts w:ascii="Palatino Linotype" w:hAnsi="Palatino Linotype" w:cs="Palatino Linotype"/>
              </w:rPr>
              <w:t>SUBCRITERIU</w:t>
            </w:r>
          </w:p>
        </w:tc>
        <w:tc>
          <w:tcPr>
            <w:tcW w:w="4047" w:type="dxa"/>
            <w:gridSpan w:val="3"/>
          </w:tcPr>
          <w:p w:rsidR="000B34D1" w:rsidRDefault="000B34D1">
            <w:pPr>
              <w:spacing w:after="0" w:line="240" w:lineRule="auto"/>
              <w:rPr>
                <w:rFonts w:ascii="Palatino Linotype" w:hAnsi="Palatino Linotype" w:cs="Palatino Linotype"/>
              </w:rPr>
            </w:pPr>
            <w:r>
              <w:rPr>
                <w:rFonts w:ascii="Palatino Linotype" w:hAnsi="Palatino Linotype" w:cs="Palatino Linotype"/>
              </w:rPr>
              <w:t xml:space="preserve">PUNCTAJ MAXIM </w:t>
            </w:r>
          </w:p>
        </w:tc>
        <w:tc>
          <w:tcPr>
            <w:tcW w:w="990" w:type="dxa"/>
          </w:tcPr>
          <w:p w:rsidR="000B34D1" w:rsidRDefault="000B34D1">
            <w:pPr>
              <w:spacing w:after="0" w:line="240" w:lineRule="auto"/>
              <w:rPr>
                <w:rFonts w:ascii="Palatino Linotype" w:hAnsi="Palatino Linotype" w:cs="Palatino Linotype"/>
                <w:sz w:val="20"/>
                <w:szCs w:val="20"/>
              </w:rPr>
            </w:pPr>
            <w:r>
              <w:rPr>
                <w:rFonts w:ascii="Palatino Linotype" w:hAnsi="Palatino Linotype" w:cs="Palatino Linotype"/>
                <w:sz w:val="20"/>
                <w:szCs w:val="20"/>
              </w:rPr>
              <w:t>Auto-evaluare</w:t>
            </w:r>
          </w:p>
        </w:tc>
        <w:tc>
          <w:tcPr>
            <w:tcW w:w="1260" w:type="dxa"/>
            <w:gridSpan w:val="6"/>
          </w:tcPr>
          <w:p w:rsidR="000B34D1" w:rsidRDefault="000B34D1">
            <w:pPr>
              <w:spacing w:after="0" w:line="240" w:lineRule="auto"/>
              <w:rPr>
                <w:rFonts w:ascii="Palatino Linotype" w:hAnsi="Palatino Linotype" w:cs="Palatino Linotype"/>
                <w:sz w:val="20"/>
                <w:szCs w:val="20"/>
              </w:rPr>
            </w:pPr>
            <w:r>
              <w:rPr>
                <w:rFonts w:ascii="Palatino Linotype" w:hAnsi="Palatino Linotype" w:cs="Palatino Linotype"/>
                <w:sz w:val="20"/>
                <w:szCs w:val="20"/>
              </w:rPr>
              <w:t>Punctaj</w:t>
            </w:r>
          </w:p>
          <w:p w:rsidR="000B34D1" w:rsidRDefault="000B34D1">
            <w:pPr>
              <w:spacing w:after="0" w:line="240" w:lineRule="auto"/>
              <w:rPr>
                <w:rFonts w:ascii="Palatino Linotype" w:hAnsi="Palatino Linotype" w:cs="Palatino Linotype"/>
                <w:sz w:val="20"/>
                <w:szCs w:val="20"/>
              </w:rPr>
            </w:pPr>
            <w:r>
              <w:rPr>
                <w:rFonts w:ascii="Palatino Linotype" w:hAnsi="Palatino Linotype" w:cs="Palatino Linotype"/>
                <w:sz w:val="20"/>
                <w:szCs w:val="20"/>
              </w:rPr>
              <w:t>ConsiliulConsultativ</w:t>
            </w:r>
          </w:p>
        </w:tc>
        <w:tc>
          <w:tcPr>
            <w:tcW w:w="1254" w:type="dxa"/>
            <w:gridSpan w:val="3"/>
          </w:tcPr>
          <w:p w:rsidR="000B34D1" w:rsidRDefault="000B34D1">
            <w:pPr>
              <w:spacing w:after="0" w:line="240" w:lineRule="auto"/>
              <w:rPr>
                <w:rFonts w:ascii="Palatino Linotype" w:hAnsi="Palatino Linotype" w:cs="Palatino Linotype"/>
                <w:sz w:val="20"/>
                <w:szCs w:val="20"/>
              </w:rPr>
            </w:pPr>
            <w:r>
              <w:rPr>
                <w:rFonts w:ascii="Palatino Linotype" w:hAnsi="Palatino Linotype" w:cs="Palatino Linotype"/>
                <w:sz w:val="20"/>
                <w:szCs w:val="20"/>
              </w:rPr>
              <w:t>PunctajComisie de evaluare</w:t>
            </w:r>
          </w:p>
        </w:tc>
        <w:tc>
          <w:tcPr>
            <w:tcW w:w="1192" w:type="dxa"/>
            <w:gridSpan w:val="2"/>
          </w:tcPr>
          <w:p w:rsidR="000B34D1" w:rsidRDefault="000B34D1">
            <w:p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rPr>
              <w:t>PunctajComisie de contestații</w:t>
            </w:r>
          </w:p>
        </w:tc>
      </w:tr>
      <w:tr w:rsidR="000B34D1">
        <w:trPr>
          <w:cantSplit/>
          <w:trHeight w:val="1226"/>
        </w:trPr>
        <w:tc>
          <w:tcPr>
            <w:tcW w:w="1810" w:type="dxa"/>
            <w:vMerge w:val="restart"/>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Activități complexe cu valoare instructiv - educativă –</w:t>
            </w:r>
            <w:r>
              <w:rPr>
                <w:rFonts w:ascii="Palatino Linotype" w:hAnsi="Palatino Linotype" w:cs="Palatino Linotype"/>
                <w:b/>
                <w:bCs/>
                <w:lang w:val="ro-RO"/>
              </w:rPr>
              <w:t>20 p</w:t>
            </w:r>
            <w:r>
              <w:rPr>
                <w:rFonts w:ascii="Palatino Linotype" w:hAnsi="Palatino Linotype" w:cs="Palatino Linotype"/>
                <w:lang w:val="ro-RO"/>
              </w:rPr>
              <w:t>.</w:t>
            </w:r>
            <w:r>
              <w:rPr>
                <w:rFonts w:ascii="Palatino Linotype" w:hAnsi="Palatino Linotype" w:cs="Palatino Linotype"/>
                <w:b/>
                <w:bCs/>
                <w:lang w:val="ro-RO"/>
              </w:rPr>
              <w:t xml:space="preserve"> max.</w:t>
            </w:r>
          </w:p>
        </w:tc>
        <w:tc>
          <w:tcPr>
            <w:tcW w:w="3415" w:type="dxa"/>
          </w:tcPr>
          <w:p w:rsidR="000B34D1" w:rsidRDefault="000B34D1">
            <w:pPr>
              <w:pStyle w:val="ListParagraph"/>
              <w:numPr>
                <w:ilvl w:val="0"/>
                <w:numId w:val="1"/>
              </w:numPr>
              <w:spacing w:after="0" w:line="240" w:lineRule="auto"/>
              <w:rPr>
                <w:rFonts w:ascii="Palatino Linotype" w:hAnsi="Palatino Linotype" w:cs="Palatino Linotype"/>
                <w:b/>
                <w:bCs/>
                <w:lang w:val="ro-RO"/>
              </w:rPr>
            </w:pPr>
            <w:r>
              <w:rPr>
                <w:rFonts w:ascii="Palatino Linotype" w:hAnsi="Palatino Linotype" w:cs="Palatino Linotype"/>
                <w:lang w:val="ro-RO"/>
              </w:rPr>
              <w:t>Atragerea şi menţinerea copiilor în activităţile palatului/clubului (depășirea numărului de elevi față de normativul cercurilor) –</w:t>
            </w:r>
            <w:r>
              <w:rPr>
                <w:rFonts w:ascii="Palatino Linotype" w:hAnsi="Palatino Linotype" w:cs="Palatino Linotype"/>
                <w:b/>
                <w:bCs/>
                <w:lang w:val="ro-RO"/>
              </w:rPr>
              <w:t>3.5p. max.</w:t>
            </w:r>
          </w:p>
          <w:p w:rsidR="000B34D1" w:rsidRDefault="000B34D1">
            <w:pPr>
              <w:spacing w:after="0" w:line="240" w:lineRule="auto"/>
              <w:rPr>
                <w:rFonts w:ascii="Palatino Linotype" w:hAnsi="Palatino Linotype" w:cs="Palatino Linotype"/>
                <w:lang w:val="ro-RO"/>
              </w:rPr>
            </w:pPr>
          </w:p>
        </w:tc>
        <w:tc>
          <w:tcPr>
            <w:tcW w:w="4047" w:type="dxa"/>
            <w:gridSpan w:val="3"/>
          </w:tcPr>
          <w:p w:rsidR="000B34D1" w:rsidRDefault="000B34D1">
            <w:pPr>
              <w:spacing w:after="0" w:line="240" w:lineRule="auto"/>
              <w:rPr>
                <w:rFonts w:ascii="Palatino Linotype" w:hAnsi="Palatino Linotype" w:cs="Palatino Linotype"/>
                <w:lang w:val="ro-RO"/>
              </w:rPr>
            </w:pP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432"/>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val="restart"/>
          </w:tcPr>
          <w:p w:rsidR="000B34D1" w:rsidRDefault="000B34D1">
            <w:pPr>
              <w:spacing w:after="0" w:line="240" w:lineRule="auto"/>
              <w:rPr>
                <w:rFonts w:ascii="Palatino Linotype" w:hAnsi="Palatino Linotype" w:cs="Palatino Linotype"/>
                <w:lang w:val="ro-RO"/>
              </w:rPr>
            </w:pPr>
          </w:p>
          <w:p w:rsidR="000B34D1" w:rsidRDefault="000B34D1">
            <w:pPr>
              <w:pStyle w:val="ListParagraph"/>
              <w:numPr>
                <w:ilvl w:val="0"/>
                <w:numId w:val="1"/>
              </w:num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Realizarea performanțelor în pregătirea copiilor </w:t>
            </w:r>
            <w:r>
              <w:rPr>
                <w:rFonts w:ascii="Palatino Linotype" w:hAnsi="Palatino Linotype" w:cs="Palatino Linotype"/>
                <w:u w:val="single"/>
                <w:lang w:val="ro-RO"/>
              </w:rPr>
              <w:t>din cercul propriu</w:t>
            </w:r>
            <w:r>
              <w:rPr>
                <w:rFonts w:ascii="Palatino Linotype" w:hAnsi="Palatino Linotype" w:cs="Palatino Linotype"/>
                <w:lang w:val="ro-RO"/>
              </w:rPr>
              <w:t>, distinși la concursuri de profil, materializate în obținerea locului I, II și III la fazele internaționale, naționale, interjudețene/regionale -</w:t>
            </w:r>
            <w:r>
              <w:rPr>
                <w:rFonts w:ascii="Palatino Linotype" w:hAnsi="Palatino Linotype" w:cs="Palatino Linotype"/>
                <w:b/>
                <w:bCs/>
                <w:sz w:val="20"/>
                <w:szCs w:val="20"/>
                <w:lang w:val="ro-RO"/>
              </w:rPr>
              <w:t>2.5p. max.</w:t>
            </w:r>
          </w:p>
          <w:p w:rsidR="000B34D1" w:rsidRDefault="000B34D1">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(un premiu pe concurs se punctează o singură dată, corespunzător celui mai înalt nivel)</w:t>
            </w:r>
          </w:p>
          <w:p w:rsidR="000B34D1" w:rsidRDefault="000B34D1">
            <w:pPr>
              <w:spacing w:after="0" w:line="240" w:lineRule="auto"/>
              <w:rPr>
                <w:rFonts w:ascii="Palatino Linotype" w:hAnsi="Palatino Linotype" w:cs="Palatino Linotype"/>
                <w:lang w:val="ro-RO"/>
              </w:rPr>
            </w:pPr>
          </w:p>
        </w:tc>
        <w:tc>
          <w:tcPr>
            <w:tcW w:w="1530" w:type="dxa"/>
            <w:vMerge w:val="restart"/>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1707"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Locul I Marele premiu/Premiul special</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456"/>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1530" w:type="dxa"/>
            <w:vMerge/>
          </w:tcPr>
          <w:p w:rsidR="000B34D1" w:rsidRDefault="000B34D1">
            <w:pPr>
              <w:spacing w:after="0" w:line="240" w:lineRule="auto"/>
              <w:rPr>
                <w:rFonts w:ascii="Palatino Linotype" w:hAnsi="Palatino Linotype" w:cs="Palatino Linotype"/>
                <w:lang w:val="ro-RO"/>
              </w:rPr>
            </w:pPr>
          </w:p>
        </w:tc>
        <w:tc>
          <w:tcPr>
            <w:tcW w:w="1707" w:type="dxa"/>
          </w:tcPr>
          <w:p w:rsidR="000B34D1" w:rsidRDefault="000B34D1">
            <w:pPr>
              <w:spacing w:after="0" w:line="240" w:lineRule="auto"/>
              <w:rPr>
                <w:lang w:val="ro-RO"/>
              </w:rPr>
            </w:pPr>
            <w:r>
              <w:rPr>
                <w:rFonts w:ascii="Palatino Linotype" w:hAnsi="Palatino Linotype" w:cs="Palatino Linotype"/>
                <w:lang w:val="ro-RO"/>
              </w:rPr>
              <w:t>Locul II</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0.8p.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357"/>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1530" w:type="dxa"/>
            <w:vMerge/>
          </w:tcPr>
          <w:p w:rsidR="000B34D1" w:rsidRDefault="000B34D1">
            <w:pPr>
              <w:spacing w:after="0" w:line="240" w:lineRule="auto"/>
              <w:rPr>
                <w:rFonts w:ascii="Palatino Linotype" w:hAnsi="Palatino Linotype" w:cs="Palatino Linotype"/>
                <w:lang w:val="ro-RO"/>
              </w:rPr>
            </w:pPr>
          </w:p>
        </w:tc>
        <w:tc>
          <w:tcPr>
            <w:tcW w:w="1707" w:type="dxa"/>
          </w:tcPr>
          <w:p w:rsidR="000B34D1" w:rsidRDefault="000B34D1">
            <w:pPr>
              <w:spacing w:after="0" w:line="240" w:lineRule="auto"/>
              <w:rPr>
                <w:lang w:val="ro-RO"/>
              </w:rPr>
            </w:pPr>
            <w:r>
              <w:rPr>
                <w:rFonts w:ascii="Palatino Linotype" w:hAnsi="Palatino Linotype" w:cs="Palatino Linotype"/>
                <w:lang w:val="ro-RO"/>
              </w:rPr>
              <w:t>Locul III</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314"/>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1530" w:type="dxa"/>
            <w:vMerge w:val="restart"/>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1707"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Locul I Marele premiu/Premiul special</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0.8p.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357"/>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1530" w:type="dxa"/>
            <w:vMerge/>
          </w:tcPr>
          <w:p w:rsidR="000B34D1" w:rsidRDefault="000B34D1">
            <w:pPr>
              <w:spacing w:after="0" w:line="240" w:lineRule="auto"/>
              <w:rPr>
                <w:rFonts w:ascii="Palatino Linotype" w:hAnsi="Palatino Linotype" w:cs="Palatino Linotype"/>
                <w:lang w:val="ro-RO"/>
              </w:rPr>
            </w:pPr>
          </w:p>
        </w:tc>
        <w:tc>
          <w:tcPr>
            <w:tcW w:w="1707"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300"/>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1530" w:type="dxa"/>
            <w:vMerge/>
          </w:tcPr>
          <w:p w:rsidR="000B34D1" w:rsidRDefault="000B34D1">
            <w:pPr>
              <w:spacing w:after="0" w:line="240" w:lineRule="auto"/>
              <w:rPr>
                <w:rFonts w:ascii="Palatino Linotype" w:hAnsi="Palatino Linotype" w:cs="Palatino Linotype"/>
                <w:lang w:val="ro-RO"/>
              </w:rPr>
            </w:pPr>
          </w:p>
        </w:tc>
        <w:tc>
          <w:tcPr>
            <w:tcW w:w="1707"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328"/>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1530" w:type="dxa"/>
            <w:vMerge w:val="restart"/>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Regional</w:t>
            </w:r>
          </w:p>
        </w:tc>
        <w:tc>
          <w:tcPr>
            <w:tcW w:w="1707"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Locul I</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328"/>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1530" w:type="dxa"/>
            <w:vMerge/>
          </w:tcPr>
          <w:p w:rsidR="000B34D1" w:rsidRDefault="000B34D1">
            <w:pPr>
              <w:spacing w:after="0" w:line="240" w:lineRule="auto"/>
              <w:rPr>
                <w:rFonts w:ascii="Palatino Linotype" w:hAnsi="Palatino Linotype" w:cs="Palatino Linotype"/>
                <w:lang w:val="ro-RO"/>
              </w:rPr>
            </w:pPr>
          </w:p>
        </w:tc>
        <w:tc>
          <w:tcPr>
            <w:tcW w:w="1707"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385"/>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1530" w:type="dxa"/>
            <w:vMerge/>
          </w:tcPr>
          <w:p w:rsidR="000B34D1" w:rsidRDefault="000B34D1">
            <w:pPr>
              <w:spacing w:after="0" w:line="240" w:lineRule="auto"/>
              <w:rPr>
                <w:rFonts w:ascii="Palatino Linotype" w:hAnsi="Palatino Linotype" w:cs="Palatino Linotype"/>
                <w:lang w:val="ro-RO"/>
              </w:rPr>
            </w:pPr>
          </w:p>
        </w:tc>
        <w:tc>
          <w:tcPr>
            <w:tcW w:w="1707"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0.3p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414"/>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val="restart"/>
          </w:tcPr>
          <w:p w:rsidR="000B34D1" w:rsidRDefault="000B34D1">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Organizare de concursuri, festivaluri, expoziții, concerte, simpozioane, spectacole - </w:t>
            </w:r>
            <w:r>
              <w:rPr>
                <w:rFonts w:ascii="Palatino Linotype" w:hAnsi="Palatino Linotype" w:cs="Palatino Linotype"/>
                <w:b/>
                <w:bCs/>
                <w:sz w:val="20"/>
                <w:szCs w:val="20"/>
                <w:lang w:val="ro-RO"/>
              </w:rPr>
              <w:t>5 p. max.</w:t>
            </w:r>
          </w:p>
          <w:p w:rsidR="000B34D1" w:rsidRDefault="000B34D1">
            <w:pPr>
              <w:spacing w:after="0" w:line="240" w:lineRule="auto"/>
              <w:rPr>
                <w:rFonts w:ascii="Palatino Linotype" w:hAnsi="Palatino Linotype" w:cs="Palatino Linotype"/>
                <w:lang w:val="ro-RO"/>
              </w:rPr>
            </w:pPr>
          </w:p>
          <w:p w:rsidR="000B34D1" w:rsidRDefault="000B34D1">
            <w:pPr>
              <w:spacing w:after="0" w:line="240" w:lineRule="auto"/>
              <w:rPr>
                <w:rFonts w:ascii="Palatino Linotype" w:hAnsi="Palatino Linotype" w:cs="Palatino Linotype"/>
                <w:lang w:val="ro-RO"/>
              </w:rPr>
            </w:pPr>
          </w:p>
          <w:p w:rsidR="000B34D1" w:rsidRDefault="000B34D1">
            <w:pPr>
              <w:spacing w:after="0" w:line="240" w:lineRule="auto"/>
              <w:rPr>
                <w:rFonts w:ascii="Palatino Linotype" w:hAnsi="Palatino Linotype" w:cs="Palatino Linotype"/>
                <w:lang w:val="ro-RO"/>
              </w:rPr>
            </w:pPr>
          </w:p>
          <w:p w:rsidR="000B34D1" w:rsidRDefault="000B34D1">
            <w:pPr>
              <w:spacing w:after="0" w:line="240" w:lineRule="auto"/>
              <w:rPr>
                <w:rFonts w:ascii="Palatino Linotype" w:hAnsi="Palatino Linotype" w:cs="Palatino Linotype"/>
                <w:lang w:val="ro-RO"/>
              </w:rPr>
            </w:pPr>
          </w:p>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0.5p.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38" w:type="dxa"/>
            <w:gridSpan w:val="2"/>
          </w:tcPr>
          <w:p w:rsidR="000B34D1" w:rsidRDefault="000B34D1">
            <w:pPr>
              <w:spacing w:after="0" w:line="240" w:lineRule="auto"/>
              <w:rPr>
                <w:rFonts w:ascii="Palatino Linotype" w:hAnsi="Palatino Linotype" w:cs="Palatino Linotype"/>
                <w:lang w:val="ro-RO"/>
              </w:rPr>
            </w:pPr>
          </w:p>
        </w:tc>
        <w:tc>
          <w:tcPr>
            <w:tcW w:w="1192" w:type="dxa"/>
            <w:gridSpan w:val="2"/>
          </w:tcPr>
          <w:p w:rsidR="000B34D1" w:rsidRDefault="000B34D1">
            <w:pPr>
              <w:spacing w:after="0" w:line="240" w:lineRule="auto"/>
              <w:rPr>
                <w:rFonts w:ascii="Palatino Linotype" w:hAnsi="Palatino Linotype" w:cs="Palatino Linotype"/>
                <w:lang w:val="ro-RO"/>
              </w:rPr>
            </w:pPr>
          </w:p>
        </w:tc>
      </w:tr>
      <w:tr w:rsidR="000B34D1">
        <w:trPr>
          <w:cantSplit/>
          <w:trHeight w:val="499"/>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342"/>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0.3p.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442"/>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Județean</w:t>
            </w:r>
          </w:p>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0.2p.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371"/>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val="restart"/>
          </w:tcPr>
          <w:p w:rsidR="000B34D1" w:rsidRDefault="000B34D1">
            <w:pPr>
              <w:pStyle w:val="ListParagraph"/>
              <w:numPr>
                <w:ilvl w:val="0"/>
                <w:numId w:val="2"/>
              </w:num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Participarea, în calitate de membru al juriului/evaluator la concursuri, festivaluri– </w:t>
            </w:r>
            <w:r>
              <w:rPr>
                <w:rFonts w:ascii="Palatino Linotype" w:hAnsi="Palatino Linotype" w:cs="Palatino Linotype"/>
                <w:b/>
                <w:bCs/>
                <w:lang w:val="ro-RO"/>
              </w:rPr>
              <w:t>2.5 p. max.</w:t>
            </w:r>
          </w:p>
          <w:p w:rsidR="000B34D1" w:rsidRDefault="000B34D1">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(un eveniment se punctează o singură dată)</w:t>
            </w:r>
          </w:p>
          <w:p w:rsidR="000B34D1" w:rsidRDefault="000B34D1">
            <w:pPr>
              <w:spacing w:after="0" w:line="240" w:lineRule="auto"/>
              <w:rPr>
                <w:rFonts w:ascii="Palatino Linotype" w:hAnsi="Palatino Linotype" w:cs="Palatino Linotype"/>
                <w:lang w:val="ro-RO"/>
              </w:rPr>
            </w:pPr>
          </w:p>
          <w:p w:rsidR="000B34D1" w:rsidRDefault="000B34D1">
            <w:pPr>
              <w:spacing w:after="0" w:line="240" w:lineRule="auto"/>
              <w:rPr>
                <w:rFonts w:ascii="Palatino Linotype" w:hAnsi="Palatino Linotype" w:cs="Palatino Linotype"/>
                <w:lang w:val="ro-RO"/>
              </w:rPr>
            </w:pPr>
          </w:p>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385"/>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0.8p.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428"/>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371"/>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Județean</w:t>
            </w:r>
          </w:p>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399"/>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val="restart"/>
          </w:tcPr>
          <w:p w:rsidR="000B34D1" w:rsidRDefault="000B34D1">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Inițierea și coordonarea unor activități pluri/transdisciplinare, a proiectelor de educație multiculturală/interculturală, educație incluzivă, educație pentru diversitate/SNAC – </w:t>
            </w:r>
            <w:r>
              <w:rPr>
                <w:rFonts w:ascii="Palatino Linotype" w:hAnsi="Palatino Linotype" w:cs="Palatino Linotype"/>
                <w:b/>
                <w:bCs/>
                <w:lang w:val="ro-RO"/>
              </w:rPr>
              <w:t>2.5p.max</w:t>
            </w:r>
          </w:p>
          <w:p w:rsidR="000B34D1" w:rsidRDefault="000B34D1">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(o activitate/un proiect se punctează o singură dată)</w:t>
            </w:r>
          </w:p>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443"/>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0.8p.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399"/>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499"/>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810"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0B34D1" w:rsidRDefault="000B34D1">
            <w:pPr>
              <w:spacing w:after="0" w:line="240" w:lineRule="auto"/>
              <w:rPr>
                <w:rFonts w:ascii="Palatino Linotype" w:hAnsi="Palatino Linotype" w:cs="Palatino Linotype"/>
                <w:lang w:val="ro-RO"/>
              </w:rPr>
            </w:pPr>
          </w:p>
        </w:tc>
        <w:tc>
          <w:tcPr>
            <w:tcW w:w="1260" w:type="dxa"/>
            <w:gridSpan w:val="6"/>
          </w:tcPr>
          <w:p w:rsidR="000B34D1" w:rsidRDefault="000B34D1">
            <w:pPr>
              <w:spacing w:after="0" w:line="240" w:lineRule="auto"/>
              <w:rPr>
                <w:rFonts w:ascii="Palatino Linotype" w:hAnsi="Palatino Linotype" w:cs="Palatino Linotype"/>
                <w:lang w:val="ro-RO"/>
              </w:rPr>
            </w:pPr>
          </w:p>
        </w:tc>
        <w:tc>
          <w:tcPr>
            <w:tcW w:w="1260" w:type="dxa"/>
            <w:gridSpan w:val="3"/>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1169"/>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tcPr>
          <w:p w:rsidR="000B34D1" w:rsidRDefault="000B34D1">
            <w:pPr>
              <w:pStyle w:val="ListParagraph"/>
              <w:numPr>
                <w:ilvl w:val="0"/>
                <w:numId w:val="2"/>
              </w:num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Integrarea copiilor cu cerințe educative speciale  în activitățile derulate la palatul/clubul copiilor – </w:t>
            </w:r>
            <w:r>
              <w:rPr>
                <w:rFonts w:ascii="Palatino Linotype" w:hAnsi="Palatino Linotype" w:cs="Palatino Linotype"/>
                <w:b/>
                <w:bCs/>
                <w:lang w:val="ro-RO"/>
              </w:rPr>
              <w:t>2p. max.</w:t>
            </w:r>
          </w:p>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Palatino Linotype" w:hAnsi="Palatino Linotype" w:cs="Palatino Linotype"/>
                <w:lang w:val="ro-RO"/>
              </w:rPr>
            </w:pPr>
          </w:p>
        </w:tc>
        <w:tc>
          <w:tcPr>
            <w:tcW w:w="1027" w:type="dxa"/>
            <w:gridSpan w:val="3"/>
          </w:tcPr>
          <w:p w:rsidR="000B34D1" w:rsidRDefault="000B34D1">
            <w:pPr>
              <w:spacing w:after="0" w:line="240" w:lineRule="auto"/>
              <w:rPr>
                <w:rFonts w:ascii="Palatino Linotype" w:hAnsi="Palatino Linotype" w:cs="Palatino Linotype"/>
                <w:lang w:val="ro-RO"/>
              </w:rPr>
            </w:pPr>
          </w:p>
        </w:tc>
        <w:tc>
          <w:tcPr>
            <w:tcW w:w="1369" w:type="dxa"/>
            <w:gridSpan w:val="6"/>
          </w:tcPr>
          <w:p w:rsidR="000B34D1" w:rsidRDefault="000B34D1">
            <w:pPr>
              <w:spacing w:after="0" w:line="240" w:lineRule="auto"/>
              <w:rPr>
                <w:rFonts w:ascii="Palatino Linotype" w:hAnsi="Palatino Linotype" w:cs="Palatino Linotype"/>
                <w:lang w:val="ro-RO"/>
              </w:rPr>
            </w:pPr>
          </w:p>
        </w:tc>
        <w:tc>
          <w:tcPr>
            <w:tcW w:w="1130" w:type="dxa"/>
            <w:gridSpan w:val="2"/>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529"/>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tcPr>
          <w:p w:rsidR="000B34D1" w:rsidRDefault="000B34D1">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Coordonare elaborare de softuri educaționale/materiale didactice auxiliare în format digital/ platforme e-learning avizate MECȘ -</w:t>
            </w:r>
            <w:r>
              <w:rPr>
                <w:rFonts w:ascii="Palatino Linotype" w:hAnsi="Palatino Linotype" w:cs="Palatino Linotype"/>
                <w:b/>
                <w:bCs/>
                <w:lang w:val="ro-RO"/>
              </w:rPr>
              <w:t>2p. max</w:t>
            </w:r>
            <w:r>
              <w:rPr>
                <w:rFonts w:ascii="Palatino Linotype" w:hAnsi="Palatino Linotype" w:cs="Palatino Linotype"/>
                <w:lang w:val="ro-RO"/>
              </w:rPr>
              <w:t>.( 1p./material didactic precizat)</w:t>
            </w:r>
          </w:p>
        </w:tc>
        <w:tc>
          <w:tcPr>
            <w:tcW w:w="3237" w:type="dxa"/>
            <w:gridSpan w:val="2"/>
          </w:tcPr>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Palatino Linotype" w:hAnsi="Palatino Linotype" w:cs="Palatino Linotype"/>
                <w:lang w:val="ro-RO"/>
              </w:rPr>
            </w:pPr>
          </w:p>
        </w:tc>
        <w:tc>
          <w:tcPr>
            <w:tcW w:w="1027" w:type="dxa"/>
            <w:gridSpan w:val="3"/>
          </w:tcPr>
          <w:p w:rsidR="000B34D1" w:rsidRDefault="000B34D1">
            <w:pPr>
              <w:spacing w:after="0" w:line="240" w:lineRule="auto"/>
              <w:rPr>
                <w:rFonts w:ascii="Palatino Linotype" w:hAnsi="Palatino Linotype" w:cs="Palatino Linotype"/>
                <w:lang w:val="ro-RO"/>
              </w:rPr>
            </w:pPr>
          </w:p>
        </w:tc>
        <w:tc>
          <w:tcPr>
            <w:tcW w:w="1369" w:type="dxa"/>
            <w:gridSpan w:val="6"/>
          </w:tcPr>
          <w:p w:rsidR="000B34D1" w:rsidRDefault="000B34D1">
            <w:pPr>
              <w:spacing w:after="0" w:line="240" w:lineRule="auto"/>
              <w:rPr>
                <w:rFonts w:ascii="Palatino Linotype" w:hAnsi="Palatino Linotype" w:cs="Palatino Linotype"/>
                <w:lang w:val="ro-RO"/>
              </w:rPr>
            </w:pPr>
          </w:p>
        </w:tc>
        <w:tc>
          <w:tcPr>
            <w:tcW w:w="1130" w:type="dxa"/>
            <w:gridSpan w:val="2"/>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271"/>
        </w:trPr>
        <w:tc>
          <w:tcPr>
            <w:tcW w:w="1810" w:type="dxa"/>
            <w:vMerge w:val="restart"/>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 xml:space="preserve">Performanțe deosebite în inovarea didactică/managerială – </w:t>
            </w:r>
            <w:r>
              <w:rPr>
                <w:rFonts w:ascii="Palatino Linotype" w:hAnsi="Palatino Linotype" w:cs="Palatino Linotype"/>
                <w:b/>
                <w:bCs/>
                <w:lang w:val="ro-RO"/>
              </w:rPr>
              <w:t>30p.max.</w:t>
            </w:r>
          </w:p>
        </w:tc>
        <w:tc>
          <w:tcPr>
            <w:tcW w:w="3415" w:type="dxa"/>
            <w:vMerge w:val="restart"/>
          </w:tcPr>
          <w:p w:rsidR="000B34D1" w:rsidRDefault="000B34D1">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Contribuţie la elaborarea următoarelor materiale didactice avizate de inspectoratul școlar/MECȘ sau înregistrate cu ISBN/ISSN – </w:t>
            </w:r>
            <w:r>
              <w:rPr>
                <w:rFonts w:ascii="Palatino Linotype" w:hAnsi="Palatino Linotype" w:cs="Palatino Linotype"/>
                <w:b/>
                <w:bCs/>
                <w:lang w:val="ro-RO"/>
              </w:rPr>
              <w:t>18p.max</w:t>
            </w:r>
          </w:p>
          <w:p w:rsidR="000B34D1" w:rsidRDefault="000B34D1">
            <w:pPr>
              <w:pStyle w:val="ListParagraph"/>
              <w:numPr>
                <w:ilvl w:val="0"/>
                <w:numId w:val="9"/>
              </w:numPr>
              <w:autoSpaceDE w:val="0"/>
              <w:autoSpaceDN w:val="0"/>
              <w:adjustRightInd w:val="0"/>
              <w:spacing w:after="0" w:line="240" w:lineRule="auto"/>
              <w:jc w:val="both"/>
              <w:rPr>
                <w:rFonts w:ascii="Palatino Linotype" w:hAnsi="Palatino Linotype" w:cs="Palatino Linotype"/>
                <w:b/>
                <w:bCs/>
                <w:lang w:val="ro-RO"/>
              </w:rPr>
            </w:pPr>
            <w:r>
              <w:rPr>
                <w:rFonts w:ascii="Palatino Linotype" w:hAnsi="Palatino Linotype" w:cs="Palatino Linotype"/>
                <w:lang w:val="ro-RO"/>
              </w:rPr>
              <w:t>2.5p./programă-</w:t>
            </w:r>
            <w:r>
              <w:rPr>
                <w:rFonts w:ascii="Palatino Linotype" w:hAnsi="Palatino Linotype" w:cs="Palatino Linotype"/>
                <w:b/>
                <w:bCs/>
                <w:lang w:val="ro-RO"/>
              </w:rPr>
              <w:t>5p. max.</w:t>
            </w:r>
          </w:p>
          <w:p w:rsidR="000B34D1" w:rsidRDefault="000B34D1">
            <w:pPr>
              <w:pStyle w:val="ListParagraph"/>
              <w:numPr>
                <w:ilvl w:val="0"/>
                <w:numId w:val="9"/>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2p./document - </w:t>
            </w:r>
            <w:r>
              <w:rPr>
                <w:rFonts w:ascii="Palatino Linotype" w:hAnsi="Palatino Linotype" w:cs="Palatino Linotype"/>
                <w:b/>
                <w:bCs/>
                <w:lang w:val="ro-RO"/>
              </w:rPr>
              <w:t>4p. max.</w:t>
            </w:r>
          </w:p>
          <w:p w:rsidR="000B34D1" w:rsidRDefault="000B34D1">
            <w:pPr>
              <w:pStyle w:val="ListParagraph"/>
              <w:numPr>
                <w:ilvl w:val="0"/>
                <w:numId w:val="9"/>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2p./document-</w:t>
            </w:r>
            <w:r>
              <w:rPr>
                <w:rFonts w:ascii="Palatino Linotype" w:hAnsi="Palatino Linotype" w:cs="Palatino Linotype"/>
                <w:b/>
                <w:bCs/>
                <w:lang w:val="ro-RO"/>
              </w:rPr>
              <w:t>6p. max.</w:t>
            </w:r>
          </w:p>
          <w:p w:rsidR="000B34D1" w:rsidRDefault="000B34D1">
            <w:pPr>
              <w:pStyle w:val="ListParagraph"/>
              <w:numPr>
                <w:ilvl w:val="0"/>
                <w:numId w:val="9"/>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1p/document -</w:t>
            </w:r>
            <w:r>
              <w:rPr>
                <w:rFonts w:ascii="Palatino Linotype" w:hAnsi="Palatino Linotype" w:cs="Palatino Linotype"/>
                <w:b/>
                <w:bCs/>
                <w:lang w:val="ro-RO"/>
              </w:rPr>
              <w:t>3p. max.</w:t>
            </w: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 xml:space="preserve">a. programe şcolare; </w:t>
            </w:r>
          </w:p>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Palatino Linotype" w:hAnsi="Palatino Linotype" w:cs="Palatino Linotype"/>
                <w:lang w:val="ro-RO"/>
              </w:rPr>
            </w:pPr>
          </w:p>
        </w:tc>
        <w:tc>
          <w:tcPr>
            <w:tcW w:w="1027" w:type="dxa"/>
            <w:gridSpan w:val="3"/>
          </w:tcPr>
          <w:p w:rsidR="000B34D1" w:rsidRDefault="000B34D1">
            <w:pPr>
              <w:spacing w:after="0" w:line="240" w:lineRule="auto"/>
              <w:rPr>
                <w:rFonts w:ascii="Palatino Linotype" w:hAnsi="Palatino Linotype" w:cs="Palatino Linotype"/>
                <w:lang w:val="ro-RO"/>
              </w:rPr>
            </w:pPr>
          </w:p>
        </w:tc>
        <w:tc>
          <w:tcPr>
            <w:tcW w:w="1369" w:type="dxa"/>
            <w:gridSpan w:val="6"/>
          </w:tcPr>
          <w:p w:rsidR="000B34D1" w:rsidRDefault="000B34D1">
            <w:pPr>
              <w:spacing w:after="0" w:line="240" w:lineRule="auto"/>
              <w:rPr>
                <w:rFonts w:ascii="Palatino Linotype" w:hAnsi="Palatino Linotype" w:cs="Palatino Linotype"/>
                <w:lang w:val="ro-RO"/>
              </w:rPr>
            </w:pPr>
          </w:p>
        </w:tc>
        <w:tc>
          <w:tcPr>
            <w:tcW w:w="1130" w:type="dxa"/>
            <w:gridSpan w:val="2"/>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514"/>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 xml:space="preserve">b. metodologii/ /regulamente la nivel naţional </w:t>
            </w:r>
          </w:p>
        </w:tc>
        <w:tc>
          <w:tcPr>
            <w:tcW w:w="810" w:type="dxa"/>
          </w:tcPr>
          <w:p w:rsidR="000B34D1" w:rsidRDefault="000B34D1">
            <w:pPr>
              <w:spacing w:after="0" w:line="240" w:lineRule="auto"/>
              <w:rPr>
                <w:rFonts w:ascii="Palatino Linotype" w:hAnsi="Palatino Linotype" w:cs="Palatino Linotype"/>
                <w:lang w:val="ro-RO"/>
              </w:rPr>
            </w:pPr>
          </w:p>
        </w:tc>
        <w:tc>
          <w:tcPr>
            <w:tcW w:w="1027" w:type="dxa"/>
            <w:gridSpan w:val="3"/>
          </w:tcPr>
          <w:p w:rsidR="000B34D1" w:rsidRDefault="000B34D1">
            <w:pPr>
              <w:spacing w:after="0" w:line="240" w:lineRule="auto"/>
              <w:rPr>
                <w:rFonts w:ascii="Palatino Linotype" w:hAnsi="Palatino Linotype" w:cs="Palatino Linotype"/>
                <w:lang w:val="ro-RO"/>
              </w:rPr>
            </w:pPr>
          </w:p>
        </w:tc>
        <w:tc>
          <w:tcPr>
            <w:tcW w:w="1369" w:type="dxa"/>
            <w:gridSpan w:val="6"/>
          </w:tcPr>
          <w:p w:rsidR="000B34D1" w:rsidRDefault="000B34D1">
            <w:pPr>
              <w:spacing w:after="0" w:line="240" w:lineRule="auto"/>
              <w:rPr>
                <w:rFonts w:ascii="Palatino Linotype" w:hAnsi="Palatino Linotype" w:cs="Palatino Linotype"/>
                <w:lang w:val="ro-RO"/>
              </w:rPr>
            </w:pPr>
          </w:p>
        </w:tc>
        <w:tc>
          <w:tcPr>
            <w:tcW w:w="1130" w:type="dxa"/>
            <w:gridSpan w:val="2"/>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805"/>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c. auxiliare didactice, îndrumătoare /ghiduri metodice</w:t>
            </w:r>
          </w:p>
        </w:tc>
        <w:tc>
          <w:tcPr>
            <w:tcW w:w="810" w:type="dxa"/>
          </w:tcPr>
          <w:p w:rsidR="000B34D1" w:rsidRDefault="000B34D1">
            <w:pPr>
              <w:spacing w:after="0" w:line="240" w:lineRule="auto"/>
              <w:rPr>
                <w:rFonts w:ascii="Palatino Linotype" w:hAnsi="Palatino Linotype" w:cs="Palatino Linotype"/>
                <w:lang w:val="ro-RO"/>
              </w:rPr>
            </w:pPr>
          </w:p>
        </w:tc>
        <w:tc>
          <w:tcPr>
            <w:tcW w:w="1027" w:type="dxa"/>
            <w:gridSpan w:val="3"/>
          </w:tcPr>
          <w:p w:rsidR="000B34D1" w:rsidRDefault="000B34D1">
            <w:pPr>
              <w:spacing w:after="0" w:line="240" w:lineRule="auto"/>
              <w:rPr>
                <w:rFonts w:ascii="Palatino Linotype" w:hAnsi="Palatino Linotype" w:cs="Palatino Linotype"/>
                <w:lang w:val="ro-RO"/>
              </w:rPr>
            </w:pPr>
          </w:p>
        </w:tc>
        <w:tc>
          <w:tcPr>
            <w:tcW w:w="1369" w:type="dxa"/>
            <w:gridSpan w:val="6"/>
          </w:tcPr>
          <w:p w:rsidR="000B34D1" w:rsidRDefault="000B34D1">
            <w:pPr>
              <w:spacing w:after="0" w:line="240" w:lineRule="auto"/>
              <w:rPr>
                <w:rFonts w:ascii="Palatino Linotype" w:hAnsi="Palatino Linotype" w:cs="Palatino Linotype"/>
                <w:lang w:val="ro-RO"/>
              </w:rPr>
            </w:pPr>
          </w:p>
        </w:tc>
        <w:tc>
          <w:tcPr>
            <w:tcW w:w="1130" w:type="dxa"/>
            <w:gridSpan w:val="2"/>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638"/>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d. reviste şcolare, articole de specialitate</w:t>
            </w:r>
          </w:p>
        </w:tc>
        <w:tc>
          <w:tcPr>
            <w:tcW w:w="810" w:type="dxa"/>
          </w:tcPr>
          <w:p w:rsidR="000B34D1" w:rsidRDefault="000B34D1">
            <w:pPr>
              <w:spacing w:after="0" w:line="240" w:lineRule="auto"/>
              <w:rPr>
                <w:rFonts w:ascii="Palatino Linotype" w:hAnsi="Palatino Linotype" w:cs="Palatino Linotype"/>
                <w:lang w:val="ro-RO"/>
              </w:rPr>
            </w:pPr>
          </w:p>
        </w:tc>
        <w:tc>
          <w:tcPr>
            <w:tcW w:w="1027" w:type="dxa"/>
            <w:gridSpan w:val="3"/>
          </w:tcPr>
          <w:p w:rsidR="000B34D1" w:rsidRDefault="000B34D1">
            <w:pPr>
              <w:spacing w:after="0" w:line="240" w:lineRule="auto"/>
              <w:rPr>
                <w:rFonts w:ascii="Palatino Linotype" w:hAnsi="Palatino Linotype" w:cs="Palatino Linotype"/>
                <w:lang w:val="ro-RO"/>
              </w:rPr>
            </w:pPr>
          </w:p>
        </w:tc>
        <w:tc>
          <w:tcPr>
            <w:tcW w:w="1369" w:type="dxa"/>
            <w:gridSpan w:val="6"/>
          </w:tcPr>
          <w:p w:rsidR="000B34D1" w:rsidRDefault="000B34D1">
            <w:pPr>
              <w:spacing w:after="0" w:line="240" w:lineRule="auto"/>
              <w:rPr>
                <w:rFonts w:ascii="Palatino Linotype" w:hAnsi="Palatino Linotype" w:cs="Palatino Linotype"/>
                <w:lang w:val="ro-RO"/>
              </w:rPr>
            </w:pPr>
          </w:p>
        </w:tc>
        <w:tc>
          <w:tcPr>
            <w:tcW w:w="1130" w:type="dxa"/>
            <w:gridSpan w:val="2"/>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2210"/>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tcPr>
          <w:p w:rsidR="000B34D1" w:rsidRDefault="000B34D1">
            <w:pPr>
              <w:autoSpaceDE w:val="0"/>
              <w:autoSpaceDN w:val="0"/>
              <w:adjustRightInd w:val="0"/>
              <w:spacing w:after="0" w:line="240" w:lineRule="auto"/>
              <w:jc w:val="both"/>
              <w:rPr>
                <w:rFonts w:ascii="Palatino Linotype" w:hAnsi="Palatino Linotype" w:cs="Palatino Linotype"/>
                <w:lang w:val="ro-RO"/>
              </w:rPr>
            </w:pPr>
          </w:p>
          <w:p w:rsidR="000B34D1" w:rsidRDefault="000B34D1">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Activitate de evaluator de materiale didactice de specialitate, de mentorat, de formator, metodist, consilier în problematica educaţiei non-formale – </w:t>
            </w:r>
            <w:r>
              <w:rPr>
                <w:rFonts w:ascii="Palatino Linotype" w:hAnsi="Palatino Linotype" w:cs="Palatino Linotype"/>
                <w:b/>
                <w:bCs/>
                <w:lang w:val="ro-RO"/>
              </w:rPr>
              <w:t>5 p. max.</w:t>
            </w:r>
          </w:p>
        </w:tc>
        <w:tc>
          <w:tcPr>
            <w:tcW w:w="3237" w:type="dxa"/>
            <w:gridSpan w:val="2"/>
          </w:tcPr>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TimesNewRoman" w:hAnsi="TimesNewRoman" w:cs="TimesNewRoman"/>
                <w:lang w:val="ro-RO"/>
              </w:rPr>
            </w:pPr>
          </w:p>
        </w:tc>
        <w:tc>
          <w:tcPr>
            <w:tcW w:w="1155" w:type="dxa"/>
            <w:gridSpan w:val="4"/>
          </w:tcPr>
          <w:p w:rsidR="000B34D1" w:rsidRDefault="000B34D1">
            <w:pPr>
              <w:spacing w:after="0" w:line="240" w:lineRule="auto"/>
              <w:rPr>
                <w:rFonts w:ascii="Palatino Linotype" w:hAnsi="Palatino Linotype" w:cs="Palatino Linotype"/>
                <w:lang w:val="ro-RO"/>
              </w:rPr>
            </w:pPr>
          </w:p>
        </w:tc>
        <w:tc>
          <w:tcPr>
            <w:tcW w:w="1084" w:type="dxa"/>
            <w:gridSpan w:val="2"/>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1512"/>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tcPr>
          <w:p w:rsidR="000B34D1" w:rsidRDefault="000B34D1">
            <w:pPr>
              <w:autoSpaceDE w:val="0"/>
              <w:autoSpaceDN w:val="0"/>
              <w:adjustRightInd w:val="0"/>
              <w:spacing w:after="0" w:line="240" w:lineRule="auto"/>
              <w:jc w:val="both"/>
              <w:rPr>
                <w:rFonts w:ascii="Palatino Linotype" w:hAnsi="Palatino Linotype" w:cs="Palatino Linotype"/>
                <w:lang w:val="ro-RO"/>
              </w:rPr>
            </w:pPr>
          </w:p>
          <w:p w:rsidR="000B34D1" w:rsidRDefault="000B34D1">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Activitate desfăşurată în cadrul unor comisii tehnice/ consilii consultative/comisii naționale de specialitate, activitate desfășurată, în urma solicitării MECȘ, în cadrul unor comisii tehnice de elaborare a unor acte normative/administrative cu caracter normativ, participarea cu comunicări științifice la simpozioane naționale și internaționale, contribuție la cercetări științifice în specialitate sau în domeniul problematicii învățământului și educației, atestată prin publicații înregistrate cu ISBN/ISSN – </w:t>
            </w:r>
            <w:r>
              <w:rPr>
                <w:rFonts w:ascii="Palatino Linotype" w:hAnsi="Palatino Linotype" w:cs="Palatino Linotype"/>
                <w:b/>
                <w:bCs/>
                <w:lang w:val="ro-RO"/>
              </w:rPr>
              <w:t>2p. max. (0.5p/comisie/ comunicare științifică)</w:t>
            </w:r>
          </w:p>
          <w:p w:rsidR="000B34D1" w:rsidRDefault="000B34D1">
            <w:pPr>
              <w:pStyle w:val="ListParagraph"/>
              <w:autoSpaceDE w:val="0"/>
              <w:autoSpaceDN w:val="0"/>
              <w:adjustRightInd w:val="0"/>
              <w:spacing w:after="0" w:line="240" w:lineRule="auto"/>
              <w:ind w:left="777"/>
              <w:jc w:val="both"/>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TimesNewRoman" w:hAnsi="TimesNewRoman" w:cs="TimesNewRoman"/>
                <w:lang w:val="ro-RO"/>
              </w:rPr>
            </w:pPr>
          </w:p>
        </w:tc>
        <w:tc>
          <w:tcPr>
            <w:tcW w:w="1155" w:type="dxa"/>
            <w:gridSpan w:val="4"/>
          </w:tcPr>
          <w:p w:rsidR="000B34D1" w:rsidRDefault="000B34D1">
            <w:pPr>
              <w:spacing w:after="0" w:line="240" w:lineRule="auto"/>
              <w:rPr>
                <w:rFonts w:ascii="Palatino Linotype" w:hAnsi="Palatino Linotype" w:cs="Palatino Linotype"/>
                <w:lang w:val="ro-RO"/>
              </w:rPr>
            </w:pPr>
          </w:p>
        </w:tc>
        <w:tc>
          <w:tcPr>
            <w:tcW w:w="1084" w:type="dxa"/>
            <w:gridSpan w:val="2"/>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552"/>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tcPr>
          <w:p w:rsidR="000B34D1" w:rsidRDefault="000B34D1">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Creativitate și inovare în activitatea managerială (strategii, planuri de dezvoltare, studii etc.) – </w:t>
            </w:r>
            <w:r>
              <w:rPr>
                <w:rFonts w:ascii="Palatino Linotype" w:hAnsi="Palatino Linotype" w:cs="Palatino Linotype"/>
                <w:b/>
                <w:bCs/>
                <w:lang w:val="ro-RO"/>
              </w:rPr>
              <w:t>5 p. max.</w:t>
            </w:r>
          </w:p>
        </w:tc>
        <w:tc>
          <w:tcPr>
            <w:tcW w:w="3237" w:type="dxa"/>
            <w:gridSpan w:val="2"/>
          </w:tcPr>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TimesNewRoman" w:hAnsi="TimesNewRoman" w:cs="TimesNewRoman"/>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905"/>
        </w:trPr>
        <w:tc>
          <w:tcPr>
            <w:tcW w:w="1810" w:type="dxa"/>
            <w:vMerge w:val="restart"/>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Participarea la proiecte -</w:t>
            </w:r>
            <w:r>
              <w:rPr>
                <w:rFonts w:ascii="Palatino Linotype" w:hAnsi="Palatino Linotype" w:cs="Palatino Linotype"/>
                <w:b/>
                <w:bCs/>
                <w:lang w:val="ro-RO"/>
              </w:rPr>
              <w:t>10p.max.</w:t>
            </w:r>
          </w:p>
        </w:tc>
        <w:tc>
          <w:tcPr>
            <w:tcW w:w="3415" w:type="dxa"/>
            <w:vMerge w:val="restart"/>
          </w:tcPr>
          <w:p w:rsidR="000B34D1" w:rsidRDefault="000B34D1">
            <w:pPr>
              <w:pStyle w:val="ListParagraph"/>
              <w:numPr>
                <w:ilvl w:val="0"/>
                <w:numId w:val="4"/>
              </w:numPr>
              <w:autoSpaceDE w:val="0"/>
              <w:autoSpaceDN w:val="0"/>
              <w:adjustRightInd w:val="0"/>
              <w:spacing w:after="0" w:line="240" w:lineRule="auto"/>
              <w:jc w:val="both"/>
              <w:rPr>
                <w:rFonts w:ascii="TimesNewRoman" w:hAnsi="TimesNewRoman" w:cs="TimesNewRoman"/>
                <w:lang w:val="ro-RO"/>
              </w:rPr>
            </w:pPr>
            <w:r>
              <w:rPr>
                <w:rFonts w:ascii="Palatino Linotype" w:hAnsi="Palatino Linotype" w:cs="Palatino Linotype"/>
                <w:lang w:val="ro-RO"/>
              </w:rPr>
              <w:t xml:space="preserve">Inițierea, organizarea/coordonarea proiectelor internaționale/ europene/naționale, care au ca obiective: performanța școlară, progresul școlar,dezvoltarea competențelor și abilităților preșcolarilor și elevilor, educația civică, educația complementară de tip non-formal, formarea personalității preșcolarilor și elevilor, dezvoltarea capacității de adaptare la schimbare,dezvoltarea profesională a cadrelor didactice. – </w:t>
            </w:r>
            <w:r>
              <w:rPr>
                <w:rFonts w:ascii="Palatino Linotype" w:hAnsi="Palatino Linotype" w:cs="Palatino Linotype"/>
                <w:b/>
                <w:bCs/>
                <w:lang w:val="ro-RO"/>
              </w:rPr>
              <w:t>6 p. max.</w:t>
            </w:r>
            <w:r>
              <w:rPr>
                <w:rFonts w:ascii="Palatino Linotype" w:hAnsi="Palatino Linotype" w:cs="Palatino Linotype"/>
                <w:lang w:val="ro-RO"/>
              </w:rPr>
              <w:t xml:space="preserve"> (</w:t>
            </w:r>
            <w:r>
              <w:rPr>
                <w:rFonts w:ascii="Palatino Linotype" w:hAnsi="Palatino Linotype" w:cs="Palatino Linotype"/>
                <w:b/>
                <w:bCs/>
                <w:lang w:val="ro-RO"/>
              </w:rPr>
              <w:t>(internațional -2.5p., european -2p., național – 1p., județean – 0.5p.)</w:t>
            </w:r>
          </w:p>
          <w:p w:rsidR="000B34D1" w:rsidRDefault="000B34D1">
            <w:pPr>
              <w:pStyle w:val="ListParagraph"/>
              <w:autoSpaceDE w:val="0"/>
              <w:autoSpaceDN w:val="0"/>
              <w:adjustRightInd w:val="0"/>
              <w:spacing w:after="0" w:line="240" w:lineRule="auto"/>
              <w:jc w:val="both"/>
              <w:rPr>
                <w:rFonts w:ascii="TimesNewRoman" w:hAnsi="TimesNewRoman" w:cs="TimesNewRoman"/>
                <w:lang w:val="ro-RO"/>
              </w:rPr>
            </w:pPr>
          </w:p>
        </w:tc>
        <w:tc>
          <w:tcPr>
            <w:tcW w:w="3237" w:type="dxa"/>
            <w:gridSpan w:val="2"/>
          </w:tcPr>
          <w:p w:rsidR="000B34D1" w:rsidRDefault="000B34D1">
            <w:pPr>
              <w:spacing w:after="0" w:line="240" w:lineRule="auto"/>
              <w:rPr>
                <w:rFonts w:ascii="TimesNewRoman" w:hAnsi="TimesNewRoman" w:cs="TimesNewRoman"/>
                <w:lang w:val="ro-RO"/>
              </w:rPr>
            </w:pPr>
            <w:r>
              <w:rPr>
                <w:rFonts w:ascii="Palatino Linotype" w:hAnsi="Palatino Linotype" w:cs="Palatino Linotype"/>
                <w:lang w:val="ro-RO"/>
              </w:rPr>
              <w:t>Internațional</w:t>
            </w:r>
          </w:p>
        </w:tc>
        <w:tc>
          <w:tcPr>
            <w:tcW w:w="810" w:type="dxa"/>
          </w:tcPr>
          <w:p w:rsidR="000B34D1" w:rsidRDefault="000B34D1">
            <w:pPr>
              <w:spacing w:after="0" w:line="240" w:lineRule="auto"/>
              <w:rPr>
                <w:rFonts w:ascii="TimesNewRoman" w:hAnsi="TimesNewRoman" w:cs="TimesNewRoman"/>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285"/>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European</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314"/>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271"/>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Height w:val="656"/>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tcPr>
          <w:p w:rsidR="000B34D1" w:rsidRDefault="000B34D1">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Inițierea și coordonarea proiectelor elaborate în baza prevederilor </w:t>
            </w:r>
            <w:r>
              <w:rPr>
                <w:rFonts w:ascii="Palatino Linotype" w:hAnsi="Palatino Linotype" w:cs="Palatino Linotype"/>
                <w:i/>
                <w:iCs/>
                <w:lang w:val="ro-RO"/>
              </w:rPr>
              <w:t>Metodologiei și criteriilor privind acordarea gradației de merit în învățământul preuniversitar</w:t>
            </w:r>
            <w:r>
              <w:rPr>
                <w:rFonts w:ascii="Palatino Linotype" w:hAnsi="Palatino Linotype" w:cs="Palatino Linotype"/>
                <w:lang w:val="ro-RO"/>
              </w:rPr>
              <w:t xml:space="preserve">, aprobată prin OMECTS nr. 5486/2011, materializate prin raportul de activitate și portofoliul personal - </w:t>
            </w:r>
            <w:r>
              <w:rPr>
                <w:rFonts w:ascii="Palatino Linotype" w:hAnsi="Palatino Linotype" w:cs="Palatino Linotype"/>
                <w:b/>
                <w:bCs/>
                <w:lang w:val="ro-RO"/>
              </w:rPr>
              <w:t>4p. max.(2p./proiect)</w:t>
            </w:r>
          </w:p>
        </w:tc>
        <w:tc>
          <w:tcPr>
            <w:tcW w:w="3237" w:type="dxa"/>
            <w:gridSpan w:val="2"/>
          </w:tcPr>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TimesNewRoman" w:hAnsi="TimesNewRoman" w:cs="TimesNewRoman"/>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Pr>
        <w:tc>
          <w:tcPr>
            <w:tcW w:w="1810" w:type="dxa"/>
            <w:vMerge w:val="restart"/>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 xml:space="preserve">Creșterea prestigiului unității de învățământ – </w:t>
            </w:r>
            <w:r>
              <w:rPr>
                <w:rFonts w:ascii="Palatino Linotype" w:hAnsi="Palatino Linotype" w:cs="Palatino Linotype"/>
                <w:b/>
                <w:bCs/>
                <w:lang w:val="ro-RO"/>
              </w:rPr>
              <w:t>40 p.max.</w:t>
            </w:r>
          </w:p>
        </w:tc>
        <w:tc>
          <w:tcPr>
            <w:tcW w:w="3415" w:type="dxa"/>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 xml:space="preserve">Contribuţie independentă şi în echipă la dezvoltarea instituţională a palatului/clubului – </w:t>
            </w:r>
            <w:r>
              <w:rPr>
                <w:rFonts w:ascii="Palatino Linotype" w:hAnsi="Palatino Linotype" w:cs="Palatino Linotype"/>
                <w:b/>
                <w:bCs/>
                <w:lang w:val="ro-RO"/>
              </w:rPr>
              <w:t>10p.max.</w:t>
            </w:r>
          </w:p>
        </w:tc>
        <w:tc>
          <w:tcPr>
            <w:tcW w:w="3237" w:type="dxa"/>
            <w:gridSpan w:val="2"/>
          </w:tcPr>
          <w:p w:rsidR="000B34D1" w:rsidRDefault="000B34D1">
            <w:pPr>
              <w:spacing w:after="0" w:line="240" w:lineRule="auto"/>
              <w:rPr>
                <w:rFonts w:ascii="Palatino Linotype" w:hAnsi="Palatino Linotype" w:cs="Palatino Linotype"/>
                <w:lang w:val="ro-RO"/>
              </w:rPr>
            </w:pP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val="restart"/>
          </w:tcPr>
          <w:p w:rsidR="000B34D1" w:rsidRDefault="000B34D1">
            <w:p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Realizarea unor proiecte cu finanţare din surse extrabugetare – </w:t>
            </w:r>
            <w:r>
              <w:rPr>
                <w:rFonts w:ascii="Palatino Linotype" w:hAnsi="Palatino Linotype" w:cs="Palatino Linotype"/>
                <w:b/>
                <w:bCs/>
                <w:lang w:val="ro-RO"/>
              </w:rPr>
              <w:t>20p.max (2.5p/proiect)</w:t>
            </w:r>
          </w:p>
          <w:p w:rsidR="000B34D1" w:rsidRDefault="000B34D1">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(o activitate/un proiect se punctează o singură dată)</w:t>
            </w: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Autorităţi locale</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Agenţi economici</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ONG</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Autofinanţare</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val="restart"/>
          </w:tcPr>
          <w:p w:rsidR="000B34D1" w:rsidRDefault="000B34D1">
            <w:pPr>
              <w:spacing w:after="0" w:line="240" w:lineRule="auto"/>
              <w:rPr>
                <w:rFonts w:ascii="Palatino Linotype" w:hAnsi="Palatino Linotype" w:cs="Palatino Linotype"/>
                <w:b/>
                <w:bCs/>
                <w:lang w:val="ro-RO"/>
              </w:rPr>
            </w:pPr>
            <w:r>
              <w:rPr>
                <w:rFonts w:ascii="Palatino Linotype" w:hAnsi="Palatino Linotype" w:cs="Palatino Linotype"/>
                <w:lang w:val="ro-RO"/>
              </w:rPr>
              <w:t>Contribuţie în promovarea imaginii instituţiei</w:t>
            </w:r>
            <w:r>
              <w:rPr>
                <w:rFonts w:ascii="Palatino Linotype" w:hAnsi="Palatino Linotype" w:cs="Palatino Linotype"/>
                <w:b/>
                <w:bCs/>
                <w:lang w:val="ro-RO"/>
              </w:rPr>
              <w:t xml:space="preserve">– 10 p. max. </w:t>
            </w:r>
          </w:p>
          <w:p w:rsidR="000B34D1" w:rsidRDefault="000B34D1">
            <w:pPr>
              <w:spacing w:after="0" w:line="240" w:lineRule="auto"/>
              <w:rPr>
                <w:rFonts w:ascii="Palatino Linotype" w:hAnsi="Palatino Linotype" w:cs="Palatino Linotype"/>
                <w:b/>
                <w:bCs/>
                <w:lang w:val="ro-RO"/>
              </w:rPr>
            </w:pPr>
            <w:r>
              <w:rPr>
                <w:rFonts w:ascii="Palatino Linotype" w:hAnsi="Palatino Linotype" w:cs="Palatino Linotype"/>
                <w:lang w:val="ro-RO"/>
              </w:rPr>
              <w:t>Național - 2,5p./activitate -</w:t>
            </w:r>
            <w:r>
              <w:rPr>
                <w:rFonts w:ascii="Palatino Linotype" w:hAnsi="Palatino Linotype" w:cs="Palatino Linotype"/>
                <w:b/>
                <w:bCs/>
                <w:lang w:val="ro-RO"/>
              </w:rPr>
              <w:t>5p. max.</w:t>
            </w:r>
          </w:p>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 xml:space="preserve">Județean - 1,5 p./activitate – </w:t>
            </w:r>
            <w:r>
              <w:rPr>
                <w:rFonts w:ascii="Palatino Linotype" w:hAnsi="Palatino Linotype" w:cs="Palatino Linotype"/>
                <w:b/>
                <w:bCs/>
                <w:lang w:val="ro-RO"/>
              </w:rPr>
              <w:t>3p.  max.</w:t>
            </w:r>
            <w:r>
              <w:rPr>
                <w:rFonts w:ascii="Palatino Linotype" w:hAnsi="Palatino Linotype" w:cs="Palatino Linotype"/>
                <w:lang w:val="ro-RO"/>
              </w:rPr>
              <w:t xml:space="preserve"> Local - 1 p./activitate – </w:t>
            </w:r>
            <w:r>
              <w:rPr>
                <w:rFonts w:ascii="Palatino Linotype" w:hAnsi="Palatino Linotype" w:cs="Palatino Linotype"/>
                <w:b/>
                <w:bCs/>
                <w:lang w:val="ro-RO"/>
              </w:rPr>
              <w:t>2p. max.</w:t>
            </w: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r w:rsidR="000B34D1">
        <w:trPr>
          <w:cantSplit/>
        </w:trPr>
        <w:tc>
          <w:tcPr>
            <w:tcW w:w="1810" w:type="dxa"/>
            <w:vMerge/>
          </w:tcPr>
          <w:p w:rsidR="000B34D1" w:rsidRDefault="000B34D1">
            <w:pPr>
              <w:spacing w:after="0" w:line="240" w:lineRule="auto"/>
              <w:rPr>
                <w:rFonts w:ascii="Palatino Linotype" w:hAnsi="Palatino Linotype" w:cs="Palatino Linotype"/>
                <w:lang w:val="ro-RO"/>
              </w:rPr>
            </w:pPr>
          </w:p>
        </w:tc>
        <w:tc>
          <w:tcPr>
            <w:tcW w:w="3415" w:type="dxa"/>
            <w:vMerge/>
          </w:tcPr>
          <w:p w:rsidR="000B34D1" w:rsidRDefault="000B34D1">
            <w:pPr>
              <w:spacing w:after="0" w:line="240" w:lineRule="auto"/>
              <w:rPr>
                <w:rFonts w:ascii="Palatino Linotype" w:hAnsi="Palatino Linotype" w:cs="Palatino Linotype"/>
                <w:lang w:val="ro-RO"/>
              </w:rPr>
            </w:pPr>
          </w:p>
        </w:tc>
        <w:tc>
          <w:tcPr>
            <w:tcW w:w="3237" w:type="dxa"/>
            <w:gridSpan w:val="2"/>
          </w:tcPr>
          <w:p w:rsidR="000B34D1" w:rsidRDefault="000B34D1">
            <w:pPr>
              <w:spacing w:after="0" w:line="240" w:lineRule="auto"/>
              <w:rPr>
                <w:rFonts w:ascii="Palatino Linotype" w:hAnsi="Palatino Linotype" w:cs="Palatino Linotype"/>
                <w:lang w:val="ro-RO"/>
              </w:rPr>
            </w:pPr>
            <w:r>
              <w:rPr>
                <w:rFonts w:ascii="Palatino Linotype" w:hAnsi="Palatino Linotype" w:cs="Palatino Linotype"/>
                <w:lang w:val="ro-RO"/>
              </w:rPr>
              <w:t>Local</w:t>
            </w:r>
          </w:p>
        </w:tc>
        <w:tc>
          <w:tcPr>
            <w:tcW w:w="810" w:type="dxa"/>
          </w:tcPr>
          <w:p w:rsidR="000B34D1" w:rsidRDefault="000B34D1">
            <w:pPr>
              <w:spacing w:after="0" w:line="240" w:lineRule="auto"/>
              <w:rPr>
                <w:rFonts w:ascii="Palatino Linotype" w:hAnsi="Palatino Linotype" w:cs="Palatino Linotype"/>
                <w:lang w:val="ro-RO"/>
              </w:rPr>
            </w:pPr>
          </w:p>
        </w:tc>
        <w:tc>
          <w:tcPr>
            <w:tcW w:w="1182" w:type="dxa"/>
            <w:gridSpan w:val="5"/>
          </w:tcPr>
          <w:p w:rsidR="000B34D1" w:rsidRDefault="000B34D1">
            <w:pPr>
              <w:spacing w:after="0" w:line="240" w:lineRule="auto"/>
              <w:rPr>
                <w:rFonts w:ascii="Palatino Linotype" w:hAnsi="Palatino Linotype" w:cs="Palatino Linotype"/>
                <w:lang w:val="ro-RO"/>
              </w:rPr>
            </w:pPr>
          </w:p>
        </w:tc>
        <w:tc>
          <w:tcPr>
            <w:tcW w:w="1057" w:type="dxa"/>
          </w:tcPr>
          <w:p w:rsidR="000B34D1" w:rsidRDefault="000B34D1">
            <w:pPr>
              <w:spacing w:after="0" w:line="240" w:lineRule="auto"/>
              <w:rPr>
                <w:rFonts w:ascii="Palatino Linotype" w:hAnsi="Palatino Linotype" w:cs="Palatino Linotype"/>
                <w:lang w:val="ro-RO"/>
              </w:rPr>
            </w:pPr>
            <w:bookmarkStart w:id="0" w:name="_GoBack"/>
            <w:bookmarkEnd w:id="0"/>
          </w:p>
        </w:tc>
        <w:tc>
          <w:tcPr>
            <w:tcW w:w="1287" w:type="dxa"/>
            <w:gridSpan w:val="5"/>
          </w:tcPr>
          <w:p w:rsidR="000B34D1" w:rsidRDefault="000B34D1">
            <w:pPr>
              <w:spacing w:after="0" w:line="240" w:lineRule="auto"/>
              <w:rPr>
                <w:rFonts w:ascii="Palatino Linotype" w:hAnsi="Palatino Linotype" w:cs="Palatino Linotype"/>
                <w:lang w:val="ro-RO"/>
              </w:rPr>
            </w:pPr>
          </w:p>
        </w:tc>
        <w:tc>
          <w:tcPr>
            <w:tcW w:w="1170" w:type="dxa"/>
          </w:tcPr>
          <w:p w:rsidR="000B34D1" w:rsidRDefault="000B34D1">
            <w:pPr>
              <w:spacing w:after="0" w:line="240" w:lineRule="auto"/>
              <w:rPr>
                <w:rFonts w:ascii="Palatino Linotype" w:hAnsi="Palatino Linotype" w:cs="Palatino Linotype"/>
                <w:lang w:val="ro-RO"/>
              </w:rPr>
            </w:pPr>
          </w:p>
        </w:tc>
      </w:tr>
    </w:tbl>
    <w:p w:rsidR="000B34D1" w:rsidRDefault="000B34D1">
      <w:pPr>
        <w:spacing w:after="0" w:line="240" w:lineRule="auto"/>
        <w:rPr>
          <w:rFonts w:ascii="Palatino Linotype" w:hAnsi="Palatino Linotype" w:cs="Palatino Linotype"/>
          <w:sz w:val="20"/>
          <w:szCs w:val="20"/>
          <w:lang w:val="ro-RO"/>
        </w:rPr>
      </w:pPr>
    </w:p>
    <w:p w:rsidR="000B34D1" w:rsidRDefault="000B34D1">
      <w:pPr>
        <w:spacing w:after="0" w:line="240" w:lineRule="auto"/>
        <w:rPr>
          <w:rFonts w:ascii="Palatino Linotype" w:hAnsi="Palatino Linotype" w:cs="Palatino Linotype"/>
          <w:sz w:val="20"/>
          <w:szCs w:val="20"/>
          <w:lang w:val="ro-RO"/>
        </w:rPr>
      </w:pPr>
    </w:p>
    <w:p w:rsidR="000B34D1" w:rsidRDefault="000B34D1">
      <w:pPr>
        <w:spacing w:after="0" w:line="240" w:lineRule="auto"/>
        <w:rPr>
          <w:rFonts w:ascii="Palatino Linotype" w:hAnsi="Palatino Linotype" w:cs="Palatino Linotype"/>
          <w:b/>
          <w:bCs/>
          <w:sz w:val="20"/>
          <w:szCs w:val="20"/>
          <w:lang w:val="ro-RO"/>
        </w:rPr>
      </w:pPr>
      <w:r>
        <w:rPr>
          <w:rFonts w:ascii="Palatino Linotype" w:hAnsi="Palatino Linotype" w:cs="Palatino Linotype"/>
          <w:b/>
          <w:bCs/>
          <w:sz w:val="20"/>
          <w:szCs w:val="20"/>
          <w:lang w:val="ro-RO"/>
        </w:rPr>
        <w:t>NOTĂ:</w:t>
      </w:r>
    </w:p>
    <w:p w:rsidR="000B34D1" w:rsidRDefault="000B34D1">
      <w:pPr>
        <w:pStyle w:val="ListParagraph"/>
        <w:numPr>
          <w:ilvl w:val="0"/>
          <w:numId w:val="8"/>
        </w:num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lang w:val="ro-RO"/>
        </w:rPr>
        <w:t xml:space="preserve">Fiecare portofoliu trebuie să conțină documentele menționate în la art. 9 alin (1) din Metodologia și criteriile privind acordarea gradației de merit în învățământul preuniversitar aprobată prin </w:t>
      </w:r>
      <w:r>
        <w:rPr>
          <w:rFonts w:ascii="Palatino Linotype" w:hAnsi="Palatino Linotype" w:cs="Palatino Linotype"/>
          <w:lang w:val="ro-RO"/>
        </w:rPr>
        <w:t>OM nr. 4893/2014.</w:t>
      </w:r>
    </w:p>
    <w:p w:rsidR="000B34D1" w:rsidRDefault="000B34D1">
      <w:pPr>
        <w:pStyle w:val="ListParagraph"/>
        <w:numPr>
          <w:ilvl w:val="0"/>
          <w:numId w:val="8"/>
        </w:num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lang w:val="ro-RO"/>
        </w:rPr>
        <w:t>Documentele vor trebui clasificate pe ani școlari.</w:t>
      </w:r>
    </w:p>
    <w:p w:rsidR="000B34D1" w:rsidRDefault="000B34D1">
      <w:pPr>
        <w:pStyle w:val="ListParagraph"/>
        <w:numPr>
          <w:ilvl w:val="0"/>
          <w:numId w:val="8"/>
        </w:num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lang w:val="ro-RO"/>
        </w:rPr>
        <w:t>Fiecare candidat va trebui să includă, în portofoliu, declarația, pe propria  răspundere, pentru opțiunea evaluării portofoliului ca personal didactic de predare sau de conducere.</w:t>
      </w:r>
    </w:p>
    <w:p w:rsidR="000B34D1" w:rsidRDefault="000B34D1">
      <w:pPr>
        <w:pStyle w:val="ListParagraph"/>
        <w:numPr>
          <w:ilvl w:val="0"/>
          <w:numId w:val="8"/>
        </w:numPr>
        <w:spacing w:after="0" w:line="240" w:lineRule="auto"/>
        <w:rPr>
          <w:rFonts w:ascii="Palatino Linotype" w:hAnsi="Palatino Linotype" w:cs="Palatino Linotype"/>
          <w:sz w:val="20"/>
          <w:szCs w:val="20"/>
          <w:lang w:val="ro-RO"/>
        </w:rPr>
      </w:pPr>
      <w:r>
        <w:rPr>
          <w:rFonts w:ascii="Palatino Linotype" w:hAnsi="Palatino Linotype" w:cs="Palatino Linotype"/>
          <w:sz w:val="20"/>
          <w:szCs w:val="20"/>
          <w:lang w:val="ro-RO"/>
        </w:rPr>
        <w:t>Nu se vor lua în considerare adeverințele care nu au număr de înregistrare.</w:t>
      </w:r>
    </w:p>
    <w:p w:rsidR="000B34D1" w:rsidRDefault="000B34D1">
      <w:pPr>
        <w:spacing w:after="0" w:line="240" w:lineRule="auto"/>
        <w:rPr>
          <w:rFonts w:ascii="Palatino Linotype" w:hAnsi="Palatino Linotype" w:cs="Palatino Linotype"/>
          <w:sz w:val="20"/>
          <w:szCs w:val="20"/>
          <w:lang w:val="ro-RO"/>
        </w:rPr>
      </w:pPr>
    </w:p>
    <w:sectPr w:rsidR="000B34D1" w:rsidSect="000B34D1">
      <w:footerReference w:type="default" r:id="rId7"/>
      <w:pgSz w:w="15840" w:h="12240" w:orient="landscape"/>
      <w:pgMar w:top="1417"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4D1" w:rsidRDefault="000B34D1">
      <w:pPr>
        <w:spacing w:after="0" w:line="240" w:lineRule="auto"/>
      </w:pPr>
      <w:r>
        <w:separator/>
      </w:r>
    </w:p>
  </w:endnote>
  <w:endnote w:type="continuationSeparator" w:id="1">
    <w:p w:rsidR="000B34D1" w:rsidRDefault="000B34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387" w:usb1="40000013" w:usb2="00000000" w:usb3="00000000" w:csb0="000001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4D1" w:rsidRDefault="000B34D1">
    <w:pPr>
      <w:pStyle w:val="Footer"/>
      <w:framePr w:wrap="auto" w:vAnchor="text" w:hAnchor="margin" w:xAlign="right" w:y="1"/>
      <w:rPr>
        <w:rStyle w:val="PageNumber"/>
        <w:rFonts w:ascii="Calibri" w:hAnsi="Calibri" w:cs="Calibri"/>
      </w:rPr>
    </w:pPr>
    <w:r>
      <w:rPr>
        <w:rStyle w:val="PageNumber"/>
        <w:rFonts w:ascii="Calibri" w:hAnsi="Calibri" w:cs="Calibri"/>
      </w:rPr>
      <w:fldChar w:fldCharType="begin"/>
    </w:r>
    <w:r>
      <w:rPr>
        <w:rStyle w:val="PageNumber"/>
        <w:rFonts w:ascii="Calibri" w:hAnsi="Calibri" w:cs="Calibri"/>
      </w:rPr>
      <w:instrText xml:space="preserve">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r>
      <w:rPr>
        <w:rStyle w:val="PageNumber"/>
        <w:rFonts w:ascii="Calibri" w:hAnsi="Calibri" w:cs="Calibri"/>
      </w:rPr>
      <w:t>/8</w:t>
    </w:r>
  </w:p>
  <w:p w:rsidR="000B34D1" w:rsidRDefault="000B34D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4D1" w:rsidRDefault="000B34D1">
      <w:pPr>
        <w:spacing w:after="0" w:line="240" w:lineRule="auto"/>
      </w:pPr>
      <w:r>
        <w:separator/>
      </w:r>
    </w:p>
  </w:footnote>
  <w:footnote w:type="continuationSeparator" w:id="1">
    <w:p w:rsidR="000B34D1" w:rsidRDefault="000B34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D1D8E"/>
    <w:multiLevelType w:val="hybridMultilevel"/>
    <w:tmpl w:val="285A844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85E1C59"/>
    <w:multiLevelType w:val="hybridMultilevel"/>
    <w:tmpl w:val="05EA539A"/>
    <w:lvl w:ilvl="0" w:tplc="04090019">
      <w:start w:val="1"/>
      <w:numFmt w:val="lowerLetter"/>
      <w:lvlText w:val="%1."/>
      <w:lvlJc w:val="left"/>
      <w:pPr>
        <w:ind w:left="720" w:hanging="360"/>
      </w:pPr>
      <w:rPr>
        <w:rFonts w:ascii="Times New Roman" w:hAnsi="Times New Roman" w:cs="Times New Roman" w:hint="default"/>
        <w:b w:val="0"/>
        <w:bCs w:val="0"/>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
    <w:nsid w:val="1A5572B3"/>
    <w:multiLevelType w:val="hybridMultilevel"/>
    <w:tmpl w:val="76786D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B8C0D00"/>
    <w:multiLevelType w:val="hybridMultilevel"/>
    <w:tmpl w:val="71ECC67C"/>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
    <w:nsid w:val="38FF56BD"/>
    <w:multiLevelType w:val="hybridMultilevel"/>
    <w:tmpl w:val="E9B66F68"/>
    <w:lvl w:ilvl="0" w:tplc="3BDA6A98">
      <w:numFmt w:val="bullet"/>
      <w:lvlText w:val="-"/>
      <w:lvlJc w:val="left"/>
      <w:pPr>
        <w:ind w:left="420" w:hanging="360"/>
      </w:pPr>
      <w:rPr>
        <w:rFonts w:ascii="Palatino Linotype" w:eastAsia="Times New Roman" w:hAnsi="Palatino Linotype"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cs="Wingdings" w:hint="default"/>
      </w:rPr>
    </w:lvl>
    <w:lvl w:ilvl="3" w:tplc="04090001">
      <w:start w:val="1"/>
      <w:numFmt w:val="bullet"/>
      <w:lvlText w:val=""/>
      <w:lvlJc w:val="left"/>
      <w:pPr>
        <w:ind w:left="2580" w:hanging="360"/>
      </w:pPr>
      <w:rPr>
        <w:rFonts w:ascii="Symbol" w:hAnsi="Symbol" w:cs="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cs="Wingdings" w:hint="default"/>
      </w:rPr>
    </w:lvl>
    <w:lvl w:ilvl="6" w:tplc="04090001">
      <w:start w:val="1"/>
      <w:numFmt w:val="bullet"/>
      <w:lvlText w:val=""/>
      <w:lvlJc w:val="left"/>
      <w:pPr>
        <w:ind w:left="4740" w:hanging="360"/>
      </w:pPr>
      <w:rPr>
        <w:rFonts w:ascii="Symbol" w:hAnsi="Symbol" w:cs="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cs="Wingdings" w:hint="default"/>
      </w:rPr>
    </w:lvl>
  </w:abstractNum>
  <w:abstractNum w:abstractNumId="5">
    <w:nsid w:val="3DF8014A"/>
    <w:multiLevelType w:val="hybridMultilevel"/>
    <w:tmpl w:val="72D49208"/>
    <w:lvl w:ilvl="0" w:tplc="04090001">
      <w:start w:val="1"/>
      <w:numFmt w:val="bullet"/>
      <w:lvlText w:val=""/>
      <w:lvlJc w:val="left"/>
      <w:pPr>
        <w:ind w:left="777" w:hanging="360"/>
      </w:pPr>
      <w:rPr>
        <w:rFonts w:ascii="Symbol" w:hAnsi="Symbol" w:cs="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cs="Wingdings" w:hint="default"/>
      </w:rPr>
    </w:lvl>
    <w:lvl w:ilvl="3" w:tplc="04090001">
      <w:start w:val="1"/>
      <w:numFmt w:val="bullet"/>
      <w:lvlText w:val=""/>
      <w:lvlJc w:val="left"/>
      <w:pPr>
        <w:ind w:left="2937" w:hanging="360"/>
      </w:pPr>
      <w:rPr>
        <w:rFonts w:ascii="Symbol" w:hAnsi="Symbol" w:cs="Symbol" w:hint="default"/>
      </w:rPr>
    </w:lvl>
    <w:lvl w:ilvl="4" w:tplc="04090003">
      <w:start w:val="1"/>
      <w:numFmt w:val="bullet"/>
      <w:lvlText w:val="o"/>
      <w:lvlJc w:val="left"/>
      <w:pPr>
        <w:ind w:left="3657" w:hanging="360"/>
      </w:pPr>
      <w:rPr>
        <w:rFonts w:ascii="Courier New" w:hAnsi="Courier New" w:cs="Courier New" w:hint="default"/>
      </w:rPr>
    </w:lvl>
    <w:lvl w:ilvl="5" w:tplc="04090005">
      <w:start w:val="1"/>
      <w:numFmt w:val="bullet"/>
      <w:lvlText w:val=""/>
      <w:lvlJc w:val="left"/>
      <w:pPr>
        <w:ind w:left="4377" w:hanging="360"/>
      </w:pPr>
      <w:rPr>
        <w:rFonts w:ascii="Wingdings" w:hAnsi="Wingdings" w:cs="Wingdings" w:hint="default"/>
      </w:rPr>
    </w:lvl>
    <w:lvl w:ilvl="6" w:tplc="04090001">
      <w:start w:val="1"/>
      <w:numFmt w:val="bullet"/>
      <w:lvlText w:val=""/>
      <w:lvlJc w:val="left"/>
      <w:pPr>
        <w:ind w:left="5097" w:hanging="360"/>
      </w:pPr>
      <w:rPr>
        <w:rFonts w:ascii="Symbol" w:hAnsi="Symbol" w:cs="Symbol" w:hint="default"/>
      </w:rPr>
    </w:lvl>
    <w:lvl w:ilvl="7" w:tplc="04090003">
      <w:start w:val="1"/>
      <w:numFmt w:val="bullet"/>
      <w:lvlText w:val="o"/>
      <w:lvlJc w:val="left"/>
      <w:pPr>
        <w:ind w:left="5817" w:hanging="360"/>
      </w:pPr>
      <w:rPr>
        <w:rFonts w:ascii="Courier New" w:hAnsi="Courier New" w:cs="Courier New" w:hint="default"/>
      </w:rPr>
    </w:lvl>
    <w:lvl w:ilvl="8" w:tplc="04090005">
      <w:start w:val="1"/>
      <w:numFmt w:val="bullet"/>
      <w:lvlText w:val=""/>
      <w:lvlJc w:val="left"/>
      <w:pPr>
        <w:ind w:left="6537" w:hanging="360"/>
      </w:pPr>
      <w:rPr>
        <w:rFonts w:ascii="Wingdings" w:hAnsi="Wingdings" w:cs="Wingdings" w:hint="default"/>
      </w:rPr>
    </w:lvl>
  </w:abstractNum>
  <w:abstractNum w:abstractNumId="6">
    <w:nsid w:val="43566F3D"/>
    <w:multiLevelType w:val="hybridMultilevel"/>
    <w:tmpl w:val="6324C9BA"/>
    <w:lvl w:ilvl="0" w:tplc="2112F6BE">
      <w:numFmt w:val="bullet"/>
      <w:lvlText w:val="-"/>
      <w:lvlJc w:val="left"/>
      <w:pPr>
        <w:ind w:left="420" w:hanging="360"/>
      </w:pPr>
      <w:rPr>
        <w:rFonts w:ascii="Palatino Linotype" w:eastAsia="Times New Roman" w:hAnsi="Palatino Linotype"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cs="Wingdings" w:hint="default"/>
      </w:rPr>
    </w:lvl>
    <w:lvl w:ilvl="3" w:tplc="04090001">
      <w:start w:val="1"/>
      <w:numFmt w:val="bullet"/>
      <w:lvlText w:val=""/>
      <w:lvlJc w:val="left"/>
      <w:pPr>
        <w:ind w:left="2580" w:hanging="360"/>
      </w:pPr>
      <w:rPr>
        <w:rFonts w:ascii="Symbol" w:hAnsi="Symbol" w:cs="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cs="Wingdings" w:hint="default"/>
      </w:rPr>
    </w:lvl>
    <w:lvl w:ilvl="6" w:tplc="04090001">
      <w:start w:val="1"/>
      <w:numFmt w:val="bullet"/>
      <w:lvlText w:val=""/>
      <w:lvlJc w:val="left"/>
      <w:pPr>
        <w:ind w:left="4740" w:hanging="360"/>
      </w:pPr>
      <w:rPr>
        <w:rFonts w:ascii="Symbol" w:hAnsi="Symbol" w:cs="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cs="Wingdings" w:hint="default"/>
      </w:rPr>
    </w:lvl>
  </w:abstractNum>
  <w:abstractNum w:abstractNumId="7">
    <w:nsid w:val="4FE4207F"/>
    <w:multiLevelType w:val="hybridMultilevel"/>
    <w:tmpl w:val="DBE0DFB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5C40592D"/>
    <w:multiLevelType w:val="hybridMultilevel"/>
    <w:tmpl w:val="D2FA6CB8"/>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abstractNumId w:val="7"/>
  </w:num>
  <w:num w:numId="2">
    <w:abstractNumId w:val="2"/>
  </w:num>
  <w:num w:numId="3">
    <w:abstractNumId w:val="5"/>
  </w:num>
  <w:num w:numId="4">
    <w:abstractNumId w:val="0"/>
  </w:num>
  <w:num w:numId="5">
    <w:abstractNumId w:val="6"/>
  </w:num>
  <w:num w:numId="6">
    <w:abstractNumId w:val="4"/>
  </w:num>
  <w:num w:numId="7">
    <w:abstractNumId w:val="8"/>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34D1"/>
    <w:rsid w:val="000B34D1"/>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val="en-US" w:eastAsia="en-US"/>
    </w:rPr>
  </w:style>
  <w:style w:type="paragraph" w:styleId="Heading1">
    <w:name w:val="heading 1"/>
    <w:basedOn w:val="Normal"/>
    <w:next w:val="Normal"/>
    <w:link w:val="Heading1Char"/>
    <w:uiPriority w:val="99"/>
    <w:qFormat/>
    <w:pPr>
      <w:keepNext/>
      <w:outlineLvl w:val="0"/>
    </w:pPr>
    <w:rPr>
      <w:rFonts w:ascii="Palatino Linotype" w:hAnsi="Palatino Linotype" w:cs="Palatino Linotype"/>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n-US" w:eastAsia="en-US"/>
    </w:rPr>
  </w:style>
  <w:style w:type="paragraph" w:styleId="ListParagraph">
    <w:name w:val="List Paragraph"/>
    <w:basedOn w:val="Normal"/>
    <w:uiPriority w:val="99"/>
    <w:qFormat/>
    <w:pPr>
      <w:ind w:left="720"/>
    </w:p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rPr>
      <w:rFonts w:ascii="Calibri" w:hAnsi="Calibri" w:cs="Calibri"/>
      <w:lang w:val="en-US" w:eastAsia="en-US"/>
    </w:rPr>
  </w:style>
  <w:style w:type="character" w:styleId="PageNumber">
    <w:name w:val="page number"/>
    <w:basedOn w:val="DefaultParagraphFont"/>
    <w:uiPriority w:val="99"/>
    <w:rPr>
      <w:rFonts w:ascii="Times New Roman" w:hAnsi="Times New Roman" w:cs="Times New Roman"/>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rPr>
      <w:rFonts w:ascii="Calibri" w:hAnsi="Calibri" w:cs="Calibri"/>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818</Words>
  <Characters>4664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GRILA DE PUNCTAJ PENTRU ACORDAREA GRADAŢIEI DE MERIT PENTRU PERSONALUL DE CONDUCERE DIN PALATUL/CLUBUL COPIILOR/PALATUL NAŢION</dc:title>
  <dc:subject/>
  <dc:creator>Rodica Cherciu</dc:creator>
  <cp:keywords/>
  <dc:description/>
  <cp:lastModifiedBy>user</cp:lastModifiedBy>
  <cp:revision>2</cp:revision>
  <dcterms:created xsi:type="dcterms:W3CDTF">2015-02-18T08:31:00Z</dcterms:created>
  <dcterms:modified xsi:type="dcterms:W3CDTF">2015-02-18T08:31:00Z</dcterms:modified>
</cp:coreProperties>
</file>